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3A3" w:rsidRDefault="002E067E" w:rsidP="00E57F61">
      <w:pPr>
        <w:pStyle w:val="Titolo1"/>
        <w:jc w:val="center"/>
        <w:rPr>
          <w:rFonts w:ascii="Arial" w:hAnsi="Arial"/>
        </w:rPr>
      </w:pPr>
      <w:r>
        <w:rPr>
          <w:rFonts w:ascii="Arial" w:hAnsi="Arial"/>
          <w:noProof/>
        </w:rPr>
        <w:drawing>
          <wp:inline distT="0" distB="0" distL="0" distR="0">
            <wp:extent cx="707390" cy="966470"/>
            <wp:effectExtent l="19050" t="0" r="0" b="0"/>
            <wp:docPr id="1" name="Immagin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9" cstate="print"/>
                    <a:srcRect/>
                    <a:stretch>
                      <a:fillRect/>
                    </a:stretch>
                  </pic:blipFill>
                  <pic:spPr bwMode="auto">
                    <a:xfrm>
                      <a:off x="0" y="0"/>
                      <a:ext cx="707390" cy="966470"/>
                    </a:xfrm>
                    <a:prstGeom prst="rect">
                      <a:avLst/>
                    </a:prstGeom>
                    <a:noFill/>
                    <a:ln w="9525">
                      <a:noFill/>
                      <a:miter lim="800000"/>
                      <a:headEnd/>
                      <a:tailEnd/>
                    </a:ln>
                  </pic:spPr>
                </pic:pic>
              </a:graphicData>
            </a:graphic>
          </wp:inline>
        </w:drawing>
      </w:r>
    </w:p>
    <w:p w:rsidR="00EA75EC" w:rsidRPr="00275EE4" w:rsidRDefault="00EA75EC" w:rsidP="00771074">
      <w:pPr>
        <w:rPr>
          <w:b/>
          <w:sz w:val="16"/>
          <w:szCs w:val="16"/>
        </w:rPr>
      </w:pPr>
    </w:p>
    <w:p w:rsidR="00EA75EC" w:rsidRPr="008E2761" w:rsidRDefault="00EA75EC" w:rsidP="00C37D70">
      <w:pPr>
        <w:jc w:val="center"/>
        <w:rPr>
          <w:rFonts w:ascii="Calibri" w:hAnsi="Calibri"/>
          <w:b/>
          <w:color w:val="FF0000"/>
          <w:sz w:val="40"/>
          <w:szCs w:val="40"/>
        </w:rPr>
      </w:pPr>
      <w:r w:rsidRPr="008E2761">
        <w:rPr>
          <w:rFonts w:ascii="Calibri" w:hAnsi="Calibri"/>
          <w:b/>
          <w:color w:val="FF0000"/>
          <w:sz w:val="40"/>
          <w:szCs w:val="40"/>
        </w:rPr>
        <w:t>Mobilit</w:t>
      </w:r>
      <w:r w:rsidR="00275EE4" w:rsidRPr="008E2761">
        <w:rPr>
          <w:rFonts w:ascii="Calibri" w:hAnsi="Calibri"/>
          <w:b/>
          <w:color w:val="FF0000"/>
          <w:sz w:val="40"/>
          <w:szCs w:val="40"/>
        </w:rPr>
        <w:t xml:space="preserve">à ed </w:t>
      </w:r>
      <w:proofErr w:type="spellStart"/>
      <w:r w:rsidR="00275EE4" w:rsidRPr="008E2761">
        <w:rPr>
          <w:rFonts w:ascii="Calibri" w:hAnsi="Calibri"/>
          <w:b/>
          <w:color w:val="FF0000"/>
          <w:sz w:val="40"/>
          <w:szCs w:val="40"/>
        </w:rPr>
        <w:t>esodati</w:t>
      </w:r>
      <w:proofErr w:type="spellEnd"/>
      <w:r w:rsidR="00275EE4" w:rsidRPr="008E2761">
        <w:rPr>
          <w:rFonts w:ascii="Calibri" w:hAnsi="Calibri"/>
          <w:b/>
          <w:color w:val="FF0000"/>
          <w:sz w:val="40"/>
          <w:szCs w:val="40"/>
        </w:rPr>
        <w:t xml:space="preserve">:  </w:t>
      </w:r>
      <w:r w:rsidR="004D25E3" w:rsidRPr="008E2761">
        <w:rPr>
          <w:rFonts w:ascii="Calibri" w:hAnsi="Calibri"/>
          <w:b/>
          <w:color w:val="FF0000"/>
          <w:sz w:val="40"/>
          <w:szCs w:val="40"/>
        </w:rPr>
        <w:t>emanati</w:t>
      </w:r>
      <w:r w:rsidRPr="008E2761">
        <w:rPr>
          <w:rFonts w:ascii="Calibri" w:hAnsi="Calibri"/>
          <w:b/>
          <w:color w:val="FF0000"/>
          <w:sz w:val="40"/>
          <w:szCs w:val="40"/>
        </w:rPr>
        <w:t xml:space="preserve"> due decreti ma la situazione è ben lontana dall’essere risolta</w:t>
      </w:r>
    </w:p>
    <w:p w:rsidR="00D632BF" w:rsidRPr="00C37D70" w:rsidRDefault="00D632BF" w:rsidP="00C37D70">
      <w:pPr>
        <w:jc w:val="center"/>
        <w:rPr>
          <w:rFonts w:ascii="Calibri" w:hAnsi="Calibri" w:cs="Arial"/>
          <w:b/>
          <w:sz w:val="16"/>
          <w:szCs w:val="16"/>
        </w:rPr>
      </w:pPr>
    </w:p>
    <w:p w:rsidR="00DB4555" w:rsidRPr="00C37D70" w:rsidRDefault="00771074" w:rsidP="004D25E3">
      <w:pPr>
        <w:jc w:val="both"/>
        <w:rPr>
          <w:rFonts w:ascii="Calibri" w:hAnsi="Calibri"/>
          <w:sz w:val="23"/>
          <w:szCs w:val="23"/>
        </w:rPr>
      </w:pPr>
      <w:r w:rsidRPr="00C37D70">
        <w:rPr>
          <w:rFonts w:ascii="Calibri" w:hAnsi="Calibri" w:cs="Arial"/>
          <w:sz w:val="23"/>
          <w:szCs w:val="23"/>
        </w:rPr>
        <w:t xml:space="preserve"> </w:t>
      </w:r>
      <w:r w:rsidR="00EA75EC" w:rsidRPr="00C37D70">
        <w:rPr>
          <w:rFonts w:ascii="Calibri" w:hAnsi="Calibri"/>
          <w:sz w:val="23"/>
          <w:szCs w:val="23"/>
        </w:rPr>
        <w:t>Il 2 e 6 ottobre sono</w:t>
      </w:r>
      <w:r w:rsidR="00DB4555" w:rsidRPr="00C37D70">
        <w:rPr>
          <w:rFonts w:ascii="Calibri" w:hAnsi="Calibri"/>
          <w:sz w:val="23"/>
          <w:szCs w:val="23"/>
        </w:rPr>
        <w:t xml:space="preserve"> </w:t>
      </w:r>
      <w:r w:rsidR="004D25E3">
        <w:rPr>
          <w:rFonts w:ascii="Calibri" w:hAnsi="Calibri"/>
          <w:sz w:val="23"/>
          <w:szCs w:val="23"/>
        </w:rPr>
        <w:t xml:space="preserve">emanati </w:t>
      </w:r>
      <w:r w:rsidR="00DB4555" w:rsidRPr="00C37D70">
        <w:rPr>
          <w:rFonts w:ascii="Calibri" w:hAnsi="Calibri"/>
          <w:sz w:val="23"/>
          <w:szCs w:val="23"/>
        </w:rPr>
        <w:t>due decreti che intere</w:t>
      </w:r>
      <w:r w:rsidR="004D25E3">
        <w:rPr>
          <w:rFonts w:ascii="Calibri" w:hAnsi="Calibri"/>
          <w:sz w:val="23"/>
          <w:szCs w:val="23"/>
        </w:rPr>
        <w:t>s</w:t>
      </w:r>
      <w:r w:rsidR="00DB4555" w:rsidRPr="00C37D70">
        <w:rPr>
          <w:rFonts w:ascii="Calibri" w:hAnsi="Calibri"/>
          <w:sz w:val="23"/>
          <w:szCs w:val="23"/>
        </w:rPr>
        <w:t xml:space="preserve">sano i </w:t>
      </w:r>
      <w:r w:rsidR="008E2761">
        <w:rPr>
          <w:rFonts w:ascii="Calibri" w:hAnsi="Calibri"/>
          <w:sz w:val="23"/>
          <w:szCs w:val="23"/>
        </w:rPr>
        <w:t>lavoratori licenziati e dimessi ai quali Fornero ha scippato la pensione</w:t>
      </w:r>
      <w:r w:rsidR="004D25E3">
        <w:rPr>
          <w:rFonts w:ascii="Calibri" w:hAnsi="Calibri"/>
          <w:sz w:val="23"/>
          <w:szCs w:val="23"/>
        </w:rPr>
        <w:t>;</w:t>
      </w:r>
      <w:r w:rsidR="00DB4555" w:rsidRPr="00C37D70">
        <w:rPr>
          <w:rFonts w:ascii="Calibri" w:hAnsi="Calibri"/>
          <w:sz w:val="23"/>
          <w:szCs w:val="23"/>
        </w:rPr>
        <w:t xml:space="preserve"> il primo riguarda il proseguimento della mobilità per il 2012 e il secondo riguarda la nuova platea dei 55</w:t>
      </w:r>
      <w:r w:rsidR="004D25E3">
        <w:rPr>
          <w:rFonts w:ascii="Calibri" w:hAnsi="Calibri"/>
          <w:sz w:val="23"/>
          <w:szCs w:val="23"/>
        </w:rPr>
        <w:t>.</w:t>
      </w:r>
      <w:r w:rsidR="00DB4555" w:rsidRPr="00C37D70">
        <w:rPr>
          <w:rFonts w:ascii="Calibri" w:hAnsi="Calibri"/>
          <w:sz w:val="23"/>
          <w:szCs w:val="23"/>
        </w:rPr>
        <w:t>000. Vediamo di cosa si tratta.</w:t>
      </w:r>
    </w:p>
    <w:p w:rsidR="00DB4555" w:rsidRPr="00C37D70" w:rsidRDefault="00DB4555" w:rsidP="004D25E3">
      <w:pPr>
        <w:jc w:val="both"/>
        <w:rPr>
          <w:rFonts w:ascii="Calibri" w:hAnsi="Calibri"/>
          <w:sz w:val="23"/>
          <w:szCs w:val="23"/>
        </w:rPr>
      </w:pPr>
    </w:p>
    <w:p w:rsidR="00DB4555" w:rsidRPr="00C37D70" w:rsidRDefault="00DB4555" w:rsidP="004D25E3">
      <w:pPr>
        <w:jc w:val="both"/>
        <w:rPr>
          <w:rFonts w:ascii="Calibri" w:hAnsi="Calibri"/>
          <w:b/>
          <w:sz w:val="28"/>
          <w:szCs w:val="28"/>
        </w:rPr>
      </w:pPr>
      <w:r w:rsidRPr="00C37D70">
        <w:rPr>
          <w:rFonts w:ascii="Calibri" w:hAnsi="Calibri"/>
          <w:b/>
          <w:sz w:val="28"/>
          <w:szCs w:val="28"/>
        </w:rPr>
        <w:t>Proseguimento mobilità 2012</w:t>
      </w:r>
    </w:p>
    <w:p w:rsidR="00DB4555" w:rsidRPr="00C37D70" w:rsidRDefault="004D25E3" w:rsidP="004D25E3">
      <w:pPr>
        <w:jc w:val="both"/>
        <w:rPr>
          <w:rFonts w:ascii="Calibri" w:hAnsi="Calibri"/>
          <w:sz w:val="23"/>
          <w:szCs w:val="23"/>
        </w:rPr>
      </w:pPr>
      <w:r>
        <w:rPr>
          <w:rFonts w:ascii="Calibri" w:hAnsi="Calibri"/>
          <w:sz w:val="23"/>
          <w:szCs w:val="23"/>
        </w:rPr>
        <w:t>I</w:t>
      </w:r>
      <w:r w:rsidR="00DB4555" w:rsidRPr="00C37D70">
        <w:rPr>
          <w:rFonts w:ascii="Calibri" w:hAnsi="Calibri"/>
          <w:sz w:val="23"/>
          <w:szCs w:val="23"/>
        </w:rPr>
        <w:t xml:space="preserve">l governo in data 5 gennaio 2012 aveva emanato un decreto </w:t>
      </w:r>
      <w:r>
        <w:rPr>
          <w:rFonts w:ascii="Calibri" w:hAnsi="Calibri"/>
          <w:sz w:val="23"/>
          <w:szCs w:val="23"/>
        </w:rPr>
        <w:t>co</w:t>
      </w:r>
      <w:r w:rsidR="00DB4555" w:rsidRPr="00C37D70">
        <w:rPr>
          <w:rFonts w:ascii="Calibri" w:hAnsi="Calibri"/>
          <w:sz w:val="23"/>
          <w:szCs w:val="23"/>
        </w:rPr>
        <w:t xml:space="preserve">l quale </w:t>
      </w:r>
      <w:r w:rsidRPr="00C37D70">
        <w:rPr>
          <w:rFonts w:ascii="Calibri" w:hAnsi="Calibri"/>
          <w:sz w:val="23"/>
          <w:szCs w:val="23"/>
        </w:rPr>
        <w:t xml:space="preserve">era concesso l'allungamento della mobilità per il periodo della finestra di 12-15 mesi </w:t>
      </w:r>
      <w:r w:rsidR="00DB4555" w:rsidRPr="00C37D70">
        <w:rPr>
          <w:rFonts w:ascii="Calibri" w:hAnsi="Calibri"/>
          <w:sz w:val="23"/>
          <w:szCs w:val="23"/>
        </w:rPr>
        <w:t xml:space="preserve">ai lavoratori in mobilità che rientravano nella deroga. Tale decreto autorizzava </w:t>
      </w:r>
      <w:r w:rsidR="008E2761">
        <w:rPr>
          <w:rFonts w:ascii="Calibri" w:hAnsi="Calibri"/>
          <w:sz w:val="23"/>
          <w:szCs w:val="23"/>
        </w:rPr>
        <w:t>la copertura</w:t>
      </w:r>
      <w:r w:rsidR="00DB4555" w:rsidRPr="00C37D70">
        <w:rPr>
          <w:rFonts w:ascii="Calibri" w:hAnsi="Calibri"/>
          <w:sz w:val="23"/>
          <w:szCs w:val="23"/>
        </w:rPr>
        <w:t xml:space="preserve"> solo per il 2011. </w:t>
      </w:r>
    </w:p>
    <w:p w:rsidR="00DB4555" w:rsidRPr="00C37D70" w:rsidRDefault="004D25E3" w:rsidP="004D25E3">
      <w:pPr>
        <w:jc w:val="both"/>
        <w:rPr>
          <w:rFonts w:ascii="Calibri" w:hAnsi="Calibri"/>
          <w:sz w:val="23"/>
          <w:szCs w:val="23"/>
        </w:rPr>
      </w:pPr>
      <w:r>
        <w:rPr>
          <w:rFonts w:ascii="Calibri" w:hAnsi="Calibri"/>
          <w:sz w:val="23"/>
          <w:szCs w:val="23"/>
        </w:rPr>
        <w:t>C</w:t>
      </w:r>
      <w:r w:rsidR="00DB4555" w:rsidRPr="00C37D70">
        <w:rPr>
          <w:rFonts w:ascii="Calibri" w:hAnsi="Calibri"/>
          <w:sz w:val="23"/>
          <w:szCs w:val="23"/>
        </w:rPr>
        <w:t xml:space="preserve">on il decreto </w:t>
      </w:r>
      <w:r>
        <w:rPr>
          <w:rFonts w:ascii="Calibri" w:hAnsi="Calibri"/>
          <w:sz w:val="23"/>
          <w:szCs w:val="23"/>
        </w:rPr>
        <w:t>n</w:t>
      </w:r>
      <w:r w:rsidR="00DB4555" w:rsidRPr="00C37D70">
        <w:rPr>
          <w:rFonts w:ascii="Calibri" w:hAnsi="Calibri"/>
          <w:sz w:val="23"/>
          <w:szCs w:val="23"/>
        </w:rPr>
        <w:t xml:space="preserve">° 68225 del 2 ottobre 2012 il governo autorizza il prolungamento della mobilità per </w:t>
      </w:r>
      <w:r w:rsidR="008E2761">
        <w:rPr>
          <w:rFonts w:ascii="Calibri" w:hAnsi="Calibri"/>
          <w:sz w:val="23"/>
          <w:szCs w:val="23"/>
        </w:rPr>
        <w:t xml:space="preserve">i </w:t>
      </w:r>
      <w:r w:rsidR="00DB4555" w:rsidRPr="00C37D70">
        <w:rPr>
          <w:rFonts w:ascii="Calibri" w:hAnsi="Calibri"/>
          <w:sz w:val="23"/>
          <w:szCs w:val="23"/>
        </w:rPr>
        <w:t>3494 lavoratori che maturano il diritto alla pensione entro il 31 dicembre 2012 e per il peri</w:t>
      </w:r>
      <w:r w:rsidR="00233D2C" w:rsidRPr="00C37D70">
        <w:rPr>
          <w:rFonts w:ascii="Calibri" w:hAnsi="Calibri"/>
          <w:sz w:val="23"/>
          <w:szCs w:val="23"/>
        </w:rPr>
        <w:t>odo</w:t>
      </w:r>
      <w:r w:rsidR="00DB4555" w:rsidRPr="00C37D70">
        <w:rPr>
          <w:rFonts w:ascii="Calibri" w:hAnsi="Calibri"/>
          <w:sz w:val="23"/>
          <w:szCs w:val="23"/>
        </w:rPr>
        <w:t xml:space="preserve"> che va dalla vecchia finestra di 3-6 mesi alla nuova finestra di 13 mesi.</w:t>
      </w:r>
    </w:p>
    <w:p w:rsidR="00DB4555" w:rsidRPr="00C37D70" w:rsidRDefault="00DB4555" w:rsidP="004D25E3">
      <w:pPr>
        <w:jc w:val="both"/>
        <w:rPr>
          <w:rFonts w:ascii="Calibri" w:hAnsi="Calibri"/>
          <w:sz w:val="23"/>
          <w:szCs w:val="23"/>
        </w:rPr>
      </w:pPr>
      <w:r w:rsidRPr="00C37D70">
        <w:rPr>
          <w:rFonts w:ascii="Calibri" w:hAnsi="Calibri"/>
          <w:sz w:val="23"/>
          <w:szCs w:val="23"/>
        </w:rPr>
        <w:t>Questo decreto era atteso già dall'inizio dell'anno in quanto molti lavoratori ai quali era scaduta la mobilità da gennaio si erano visti senza sussidio.</w:t>
      </w:r>
      <w:r w:rsidR="00C37D70" w:rsidRPr="00C37D70">
        <w:rPr>
          <w:rFonts w:ascii="Calibri" w:hAnsi="Calibri"/>
          <w:sz w:val="23"/>
          <w:szCs w:val="23"/>
        </w:rPr>
        <w:t xml:space="preserve"> </w:t>
      </w:r>
      <w:r w:rsidRPr="00C37D70">
        <w:rPr>
          <w:rFonts w:ascii="Calibri" w:hAnsi="Calibri"/>
          <w:sz w:val="23"/>
          <w:szCs w:val="23"/>
        </w:rPr>
        <w:t>Per il 2013 si dovrà attendere un nuovo decreto.</w:t>
      </w:r>
    </w:p>
    <w:p w:rsidR="00DB4555" w:rsidRPr="00C37D70" w:rsidRDefault="00DB4555" w:rsidP="004D25E3">
      <w:pPr>
        <w:jc w:val="both"/>
        <w:rPr>
          <w:rFonts w:ascii="Calibri" w:hAnsi="Calibri"/>
          <w:sz w:val="23"/>
          <w:szCs w:val="23"/>
        </w:rPr>
      </w:pPr>
    </w:p>
    <w:p w:rsidR="00DB4555" w:rsidRPr="00C37D70" w:rsidRDefault="003945AD" w:rsidP="004D25E3">
      <w:pPr>
        <w:jc w:val="both"/>
        <w:rPr>
          <w:rFonts w:ascii="Calibri" w:hAnsi="Calibri"/>
          <w:b/>
          <w:sz w:val="28"/>
          <w:szCs w:val="28"/>
        </w:rPr>
      </w:pPr>
      <w:r w:rsidRPr="00C37D70">
        <w:rPr>
          <w:rFonts w:ascii="Calibri" w:hAnsi="Calibri"/>
          <w:b/>
          <w:sz w:val="28"/>
          <w:szCs w:val="28"/>
        </w:rPr>
        <w:t>D</w:t>
      </w:r>
      <w:r w:rsidR="00DB4555" w:rsidRPr="00C37D70">
        <w:rPr>
          <w:rFonts w:ascii="Calibri" w:hAnsi="Calibri"/>
          <w:b/>
          <w:sz w:val="28"/>
          <w:szCs w:val="28"/>
        </w:rPr>
        <w:t>ecreto 55</w:t>
      </w:r>
      <w:r w:rsidR="004D25E3">
        <w:rPr>
          <w:rFonts w:ascii="Calibri" w:hAnsi="Calibri"/>
          <w:b/>
          <w:sz w:val="28"/>
          <w:szCs w:val="28"/>
        </w:rPr>
        <w:t>.</w:t>
      </w:r>
      <w:r w:rsidR="00DB4555" w:rsidRPr="00C37D70">
        <w:rPr>
          <w:rFonts w:ascii="Calibri" w:hAnsi="Calibri"/>
          <w:b/>
          <w:sz w:val="28"/>
          <w:szCs w:val="28"/>
        </w:rPr>
        <w:t>000</w:t>
      </w:r>
    </w:p>
    <w:p w:rsidR="00DB4555" w:rsidRPr="00C37D70" w:rsidRDefault="007D4E0F" w:rsidP="004D25E3">
      <w:pPr>
        <w:jc w:val="both"/>
        <w:rPr>
          <w:rFonts w:ascii="Calibri" w:hAnsi="Calibri"/>
          <w:sz w:val="23"/>
          <w:szCs w:val="23"/>
        </w:rPr>
      </w:pPr>
      <w:r w:rsidRPr="00C37D70">
        <w:rPr>
          <w:rFonts w:ascii="Calibri" w:hAnsi="Calibri"/>
          <w:sz w:val="23"/>
          <w:szCs w:val="23"/>
        </w:rPr>
        <w:t>Venerdì</w:t>
      </w:r>
      <w:r w:rsidR="00DB4555" w:rsidRPr="00C37D70">
        <w:rPr>
          <w:rFonts w:ascii="Calibri" w:hAnsi="Calibri"/>
          <w:sz w:val="23"/>
          <w:szCs w:val="23"/>
        </w:rPr>
        <w:t xml:space="preserve"> 5 ottobre il Governo ha firmato il nuovo decreto per ulteriori 55</w:t>
      </w:r>
      <w:r w:rsidR="004D25E3">
        <w:rPr>
          <w:rFonts w:ascii="Calibri" w:hAnsi="Calibri"/>
          <w:sz w:val="23"/>
          <w:szCs w:val="23"/>
        </w:rPr>
        <w:t>.</w:t>
      </w:r>
      <w:r w:rsidR="00DB4555" w:rsidRPr="00C37D70">
        <w:rPr>
          <w:rFonts w:ascii="Calibri" w:hAnsi="Calibri"/>
          <w:sz w:val="23"/>
          <w:szCs w:val="23"/>
        </w:rPr>
        <w:t xml:space="preserve">000 </w:t>
      </w:r>
      <w:r w:rsidR="008E2761">
        <w:rPr>
          <w:rFonts w:ascii="Calibri" w:hAnsi="Calibri"/>
          <w:sz w:val="23"/>
          <w:szCs w:val="23"/>
        </w:rPr>
        <w:t>lavoratori</w:t>
      </w:r>
      <w:r w:rsidR="00DB4555" w:rsidRPr="00C37D70">
        <w:rPr>
          <w:rFonts w:ascii="Calibri" w:hAnsi="Calibri"/>
          <w:sz w:val="23"/>
          <w:szCs w:val="23"/>
        </w:rPr>
        <w:t xml:space="preserve"> </w:t>
      </w:r>
      <w:r w:rsidR="008E2761">
        <w:rPr>
          <w:rFonts w:ascii="Calibri" w:hAnsi="Calibri"/>
          <w:sz w:val="23"/>
          <w:szCs w:val="23"/>
        </w:rPr>
        <w:t xml:space="preserve">licenziati </w:t>
      </w:r>
      <w:r w:rsidR="00DB4555" w:rsidRPr="00C37D70">
        <w:rPr>
          <w:rFonts w:ascii="Calibri" w:hAnsi="Calibri"/>
          <w:sz w:val="23"/>
          <w:szCs w:val="23"/>
        </w:rPr>
        <w:t>che avranno diritto alla deroga.</w:t>
      </w:r>
      <w:r w:rsidR="00C37D70" w:rsidRPr="00C37D70">
        <w:rPr>
          <w:rFonts w:ascii="Calibri" w:hAnsi="Calibri"/>
          <w:sz w:val="23"/>
          <w:szCs w:val="23"/>
        </w:rPr>
        <w:t xml:space="preserve">  </w:t>
      </w:r>
      <w:r w:rsidR="00DB4555" w:rsidRPr="00C37D70">
        <w:rPr>
          <w:rFonts w:ascii="Calibri" w:hAnsi="Calibri"/>
          <w:sz w:val="23"/>
          <w:szCs w:val="23"/>
        </w:rPr>
        <w:t xml:space="preserve"> </w:t>
      </w:r>
      <w:r w:rsidR="008E2761">
        <w:rPr>
          <w:rFonts w:ascii="Calibri" w:hAnsi="Calibri"/>
          <w:sz w:val="23"/>
          <w:szCs w:val="23"/>
        </w:rPr>
        <w:t>L</w:t>
      </w:r>
      <w:r w:rsidR="00DB4555" w:rsidRPr="00C37D70">
        <w:rPr>
          <w:rFonts w:ascii="Calibri" w:hAnsi="Calibri"/>
          <w:sz w:val="23"/>
          <w:szCs w:val="23"/>
        </w:rPr>
        <w:t xml:space="preserve">e nuove regole di pensionamento </w:t>
      </w:r>
      <w:proofErr w:type="spellStart"/>
      <w:r w:rsidR="00DB4555" w:rsidRPr="00C37D70">
        <w:rPr>
          <w:rFonts w:ascii="Calibri" w:hAnsi="Calibri"/>
          <w:sz w:val="23"/>
          <w:szCs w:val="23"/>
        </w:rPr>
        <w:t>s</w:t>
      </w:r>
      <w:r w:rsidR="008E2761">
        <w:rPr>
          <w:rFonts w:ascii="Calibri" w:hAnsi="Calibri"/>
          <w:sz w:val="23"/>
          <w:szCs w:val="23"/>
        </w:rPr>
        <w:t>riguarderanno</w:t>
      </w:r>
      <w:proofErr w:type="spellEnd"/>
      <w:r w:rsidR="00DB4555" w:rsidRPr="00C37D70">
        <w:rPr>
          <w:rFonts w:ascii="Calibri" w:hAnsi="Calibri"/>
          <w:sz w:val="23"/>
          <w:szCs w:val="23"/>
        </w:rPr>
        <w:t>:</w:t>
      </w:r>
    </w:p>
    <w:p w:rsidR="00DB4555" w:rsidRPr="00C37D70" w:rsidRDefault="00DB4555" w:rsidP="004D25E3">
      <w:pPr>
        <w:jc w:val="both"/>
        <w:rPr>
          <w:rFonts w:ascii="Calibri" w:hAnsi="Calibri"/>
          <w:sz w:val="23"/>
          <w:szCs w:val="23"/>
        </w:rPr>
      </w:pPr>
    </w:p>
    <w:p w:rsidR="00DB4555" w:rsidRPr="00C37D70" w:rsidRDefault="00254C74" w:rsidP="004D25E3">
      <w:pPr>
        <w:jc w:val="both"/>
        <w:rPr>
          <w:rFonts w:ascii="Calibri" w:hAnsi="Calibri"/>
          <w:sz w:val="23"/>
          <w:szCs w:val="23"/>
        </w:rPr>
      </w:pPr>
      <w:r w:rsidRPr="00C37D70">
        <w:rPr>
          <w:rFonts w:ascii="Calibri" w:hAnsi="Calibri"/>
          <w:b/>
          <w:sz w:val="23"/>
          <w:szCs w:val="23"/>
        </w:rPr>
        <w:t>a</w:t>
      </w:r>
      <w:r w:rsidR="00DB4555" w:rsidRPr="00C37D70">
        <w:rPr>
          <w:rFonts w:ascii="Calibri" w:hAnsi="Calibri"/>
          <w:b/>
          <w:sz w:val="23"/>
          <w:szCs w:val="23"/>
        </w:rPr>
        <w:t>)</w:t>
      </w:r>
      <w:r w:rsidR="00DB4555" w:rsidRPr="00C37D70">
        <w:rPr>
          <w:rFonts w:ascii="Calibri" w:hAnsi="Calibri"/>
          <w:sz w:val="23"/>
          <w:szCs w:val="23"/>
        </w:rPr>
        <w:t xml:space="preserve"> i lavoratori per i quali le imprese abbiano stipulato in sede governativa entro il 31 dicembre 2011 accordi con utilizzo di </w:t>
      </w:r>
      <w:r w:rsidR="00233D2C" w:rsidRPr="00C37D70">
        <w:rPr>
          <w:rFonts w:ascii="Calibri" w:hAnsi="Calibri"/>
          <w:sz w:val="23"/>
          <w:szCs w:val="23"/>
        </w:rPr>
        <w:t xml:space="preserve">ammortizzatori sociali </w:t>
      </w:r>
      <w:r w:rsidR="008E2761">
        <w:rPr>
          <w:rFonts w:ascii="Calibri" w:hAnsi="Calibri"/>
          <w:sz w:val="23"/>
          <w:szCs w:val="23"/>
        </w:rPr>
        <w:t xml:space="preserve">anche se </w:t>
      </w:r>
      <w:r w:rsidR="00DB4555" w:rsidRPr="00C37D70">
        <w:rPr>
          <w:rFonts w:ascii="Calibri" w:hAnsi="Calibri"/>
          <w:sz w:val="23"/>
          <w:szCs w:val="23"/>
        </w:rPr>
        <w:t xml:space="preserve"> alla data del 4 dicembre 2011 gli stessi lavoratori ancora non </w:t>
      </w:r>
      <w:r w:rsidR="00233D2C" w:rsidRPr="00C37D70">
        <w:rPr>
          <w:rFonts w:ascii="Calibri" w:hAnsi="Calibri"/>
          <w:sz w:val="23"/>
          <w:szCs w:val="23"/>
        </w:rPr>
        <w:t>risultino cessati dall'attività</w:t>
      </w:r>
      <w:r w:rsidR="00DB4555" w:rsidRPr="00C37D70">
        <w:rPr>
          <w:rFonts w:ascii="Calibri" w:hAnsi="Calibri"/>
          <w:sz w:val="23"/>
          <w:szCs w:val="23"/>
        </w:rPr>
        <w:t xml:space="preserve"> lav</w:t>
      </w:r>
      <w:r w:rsidR="00233D2C" w:rsidRPr="00C37D70">
        <w:rPr>
          <w:rFonts w:ascii="Calibri" w:hAnsi="Calibri"/>
          <w:sz w:val="23"/>
          <w:szCs w:val="23"/>
        </w:rPr>
        <w:t>orativa e collocati in mobilità</w:t>
      </w:r>
      <w:r w:rsidR="00DB4555" w:rsidRPr="00C37D70">
        <w:rPr>
          <w:rFonts w:ascii="Calibri" w:hAnsi="Calibri"/>
          <w:sz w:val="23"/>
          <w:szCs w:val="23"/>
        </w:rPr>
        <w:t xml:space="preserve">  i quali in ogni caso maturino i requisiti per il pensionamento entro il periodo di fruizione dell'indenn</w:t>
      </w:r>
      <w:r w:rsidR="00233D2C" w:rsidRPr="00C37D70">
        <w:rPr>
          <w:rFonts w:ascii="Calibri" w:hAnsi="Calibri"/>
          <w:sz w:val="23"/>
          <w:szCs w:val="23"/>
        </w:rPr>
        <w:t>ità di mobilita di cu</w:t>
      </w:r>
      <w:r w:rsidR="00DB4555" w:rsidRPr="00C37D70">
        <w:rPr>
          <w:rFonts w:ascii="Calibri" w:hAnsi="Calibri"/>
          <w:sz w:val="23"/>
          <w:szCs w:val="23"/>
        </w:rPr>
        <w:t xml:space="preserve"> ove </w:t>
      </w:r>
      <w:r w:rsidR="00233D2C" w:rsidRPr="00C37D70">
        <w:rPr>
          <w:rFonts w:ascii="Calibri" w:hAnsi="Calibri"/>
          <w:sz w:val="23"/>
          <w:szCs w:val="23"/>
        </w:rPr>
        <w:t>prevista, della mobilità lunga.</w:t>
      </w:r>
    </w:p>
    <w:p w:rsidR="00DB4555" w:rsidRPr="00C37D70" w:rsidRDefault="00DB4555" w:rsidP="004D25E3">
      <w:pPr>
        <w:jc w:val="both"/>
        <w:rPr>
          <w:rFonts w:ascii="Calibri" w:hAnsi="Calibri"/>
          <w:sz w:val="23"/>
          <w:szCs w:val="23"/>
        </w:rPr>
      </w:pPr>
    </w:p>
    <w:p w:rsidR="00DB4555" w:rsidRPr="00C37D70" w:rsidRDefault="00254C74" w:rsidP="004D25E3">
      <w:pPr>
        <w:jc w:val="both"/>
        <w:rPr>
          <w:rFonts w:ascii="Calibri" w:hAnsi="Calibri"/>
          <w:sz w:val="23"/>
          <w:szCs w:val="23"/>
        </w:rPr>
      </w:pPr>
      <w:r w:rsidRPr="00C37D70">
        <w:rPr>
          <w:rFonts w:ascii="Calibri" w:hAnsi="Calibri"/>
          <w:b/>
          <w:sz w:val="23"/>
          <w:szCs w:val="23"/>
        </w:rPr>
        <w:t>b</w:t>
      </w:r>
      <w:r w:rsidR="00DB4555" w:rsidRPr="00C37D70">
        <w:rPr>
          <w:rFonts w:ascii="Calibri" w:hAnsi="Calibri"/>
          <w:b/>
          <w:sz w:val="23"/>
          <w:szCs w:val="23"/>
        </w:rPr>
        <w:t>)</w:t>
      </w:r>
      <w:r w:rsidR="00DB4555" w:rsidRPr="00C37D70">
        <w:rPr>
          <w:rFonts w:ascii="Calibri" w:hAnsi="Calibri"/>
          <w:sz w:val="23"/>
          <w:szCs w:val="23"/>
        </w:rPr>
        <w:t xml:space="preserve"> nei limiti di ulteriori 1.600 soggetti rispetto a quanto indicato dall'articolo 6 del citato decreto ministeriale del 1° giugno 2012 ai lavoratori che, alla data del 4 dicembre 2011, non erano titolari di prestazione straordinaria a carico dei fondi d</w:t>
      </w:r>
      <w:r w:rsidR="00233D2C" w:rsidRPr="00C37D70">
        <w:rPr>
          <w:rFonts w:ascii="Calibri" w:hAnsi="Calibri"/>
          <w:sz w:val="23"/>
          <w:szCs w:val="23"/>
        </w:rPr>
        <w:t>i solidariet</w:t>
      </w:r>
      <w:r w:rsidR="008E2761">
        <w:rPr>
          <w:rFonts w:ascii="Calibri" w:hAnsi="Calibri"/>
          <w:sz w:val="23"/>
          <w:szCs w:val="23"/>
        </w:rPr>
        <w:t>à</w:t>
      </w:r>
      <w:r w:rsidR="00233D2C" w:rsidRPr="00C37D70">
        <w:rPr>
          <w:rFonts w:ascii="Calibri" w:hAnsi="Calibri"/>
          <w:sz w:val="23"/>
          <w:szCs w:val="23"/>
        </w:rPr>
        <w:t xml:space="preserve"> di settore </w:t>
      </w:r>
      <w:r w:rsidR="00DB4555" w:rsidRPr="00C37D70">
        <w:rPr>
          <w:rFonts w:ascii="Calibri" w:hAnsi="Calibri"/>
          <w:sz w:val="23"/>
          <w:szCs w:val="23"/>
        </w:rPr>
        <w:t xml:space="preserve"> ma per i quali il diritto all'accesso ai predetti fondi era previsto da accordi stipulati alla suddetta data e ferma restando la permanenza nel fondo fino al sessantaduesimo anno di et</w:t>
      </w:r>
      <w:r w:rsidR="008E2761">
        <w:rPr>
          <w:rFonts w:ascii="Calibri" w:hAnsi="Calibri"/>
          <w:sz w:val="23"/>
          <w:szCs w:val="23"/>
        </w:rPr>
        <w:t>à</w:t>
      </w:r>
      <w:r w:rsidR="00DB4555" w:rsidRPr="00C37D70">
        <w:rPr>
          <w:rFonts w:ascii="Calibri" w:hAnsi="Calibri"/>
          <w:sz w:val="23"/>
          <w:szCs w:val="23"/>
        </w:rPr>
        <w:t>;</w:t>
      </w:r>
    </w:p>
    <w:p w:rsidR="00DB4555" w:rsidRPr="00C37D70" w:rsidRDefault="00DB4555" w:rsidP="004D25E3">
      <w:pPr>
        <w:jc w:val="both"/>
        <w:rPr>
          <w:rFonts w:ascii="Calibri" w:hAnsi="Calibri"/>
          <w:sz w:val="23"/>
          <w:szCs w:val="23"/>
        </w:rPr>
      </w:pPr>
    </w:p>
    <w:p w:rsidR="00DB4555" w:rsidRPr="00C37D70" w:rsidRDefault="00254C74" w:rsidP="004D25E3">
      <w:pPr>
        <w:jc w:val="both"/>
        <w:rPr>
          <w:rFonts w:ascii="Calibri" w:hAnsi="Calibri"/>
          <w:sz w:val="23"/>
          <w:szCs w:val="23"/>
        </w:rPr>
      </w:pPr>
      <w:r w:rsidRPr="00C37D70">
        <w:rPr>
          <w:rFonts w:ascii="Calibri" w:hAnsi="Calibri"/>
          <w:b/>
          <w:sz w:val="23"/>
          <w:szCs w:val="23"/>
        </w:rPr>
        <w:t>c</w:t>
      </w:r>
      <w:r w:rsidR="00DB4555" w:rsidRPr="00C37D70">
        <w:rPr>
          <w:rFonts w:ascii="Calibri" w:hAnsi="Calibri"/>
          <w:b/>
          <w:sz w:val="23"/>
          <w:szCs w:val="23"/>
        </w:rPr>
        <w:t>)</w:t>
      </w:r>
      <w:r w:rsidR="00DB4555" w:rsidRPr="00C37D70">
        <w:rPr>
          <w:rFonts w:ascii="Calibri" w:hAnsi="Calibri"/>
          <w:sz w:val="23"/>
          <w:szCs w:val="23"/>
        </w:rPr>
        <w:t xml:space="preserve"> ai lavoratori che, </w:t>
      </w:r>
      <w:r w:rsidR="008E2761">
        <w:rPr>
          <w:rFonts w:ascii="Calibri" w:hAnsi="Calibri"/>
          <w:sz w:val="23"/>
          <w:szCs w:val="23"/>
        </w:rPr>
        <w:t>prima</w:t>
      </w:r>
      <w:r w:rsidR="00DB4555" w:rsidRPr="00C37D70">
        <w:rPr>
          <w:rFonts w:ascii="Calibri" w:hAnsi="Calibri"/>
          <w:sz w:val="23"/>
          <w:szCs w:val="23"/>
        </w:rPr>
        <w:t xml:space="preserve"> del 4 dicembre 2011, siano stati autorizzati alla prosecuzione volontaria della contribuzione, che perfezionano i requisiti anagrafici e contributivi utili a comportare la decorrenza del trattamento pensionistico, secondo la disciplina vigente alla data di entrata in vigore del decreto legge 6 dicembre 2011, n. 201, nel periodo compreso fra il ventiquattresimo e il trentaseiesimo mese successivo alla data di entrata in vigore del medesimo decreto-legge;</w:t>
      </w:r>
    </w:p>
    <w:p w:rsidR="00DB4555" w:rsidRPr="00C37D70" w:rsidRDefault="00DB4555" w:rsidP="004D25E3">
      <w:pPr>
        <w:jc w:val="both"/>
        <w:rPr>
          <w:rFonts w:ascii="Calibri" w:hAnsi="Calibri"/>
          <w:sz w:val="23"/>
          <w:szCs w:val="23"/>
        </w:rPr>
      </w:pPr>
    </w:p>
    <w:p w:rsidR="00DB4555" w:rsidRPr="00C37D70" w:rsidRDefault="00AA2D29" w:rsidP="004D25E3">
      <w:pPr>
        <w:jc w:val="both"/>
        <w:rPr>
          <w:rFonts w:ascii="Calibri" w:hAnsi="Calibri"/>
          <w:sz w:val="23"/>
          <w:szCs w:val="23"/>
        </w:rPr>
      </w:pPr>
      <w:r w:rsidRPr="00C37D70">
        <w:rPr>
          <w:rFonts w:ascii="Calibri" w:hAnsi="Calibri"/>
          <w:b/>
          <w:sz w:val="23"/>
          <w:szCs w:val="23"/>
        </w:rPr>
        <w:t>d</w:t>
      </w:r>
      <w:r w:rsidR="00DB4555" w:rsidRPr="00C37D70">
        <w:rPr>
          <w:rFonts w:ascii="Calibri" w:hAnsi="Calibri"/>
          <w:b/>
          <w:sz w:val="23"/>
          <w:szCs w:val="23"/>
        </w:rPr>
        <w:t>)</w:t>
      </w:r>
      <w:r w:rsidR="00DB4555" w:rsidRPr="00C37D70">
        <w:rPr>
          <w:rFonts w:ascii="Calibri" w:hAnsi="Calibri"/>
          <w:sz w:val="23"/>
          <w:szCs w:val="23"/>
        </w:rPr>
        <w:t xml:space="preserve"> ai lavoratori di cui all'articolo 6, comma 2-ter, del decreto-legge n. 216 del 2011 che risultino in possesso dei requisiti anagrafici e contributivi che, in base alla disciplina pensionistica vigente prima della data di entrata in vigore del citato decreto-legge n. 201 del 2011, avrebbero comportato la decorrenza del trattamento medesimo nel periodo compreso fra il ventiquattresimo e il trentaseiesimo mese successivo alla data di entrata in vigore del decreto-legge n. 201 del 2011.</w:t>
      </w:r>
    </w:p>
    <w:p w:rsidR="00254C74" w:rsidRPr="00C37D70" w:rsidRDefault="00254C74" w:rsidP="004D25E3">
      <w:pPr>
        <w:shd w:val="clear" w:color="auto" w:fill="FFFFFF"/>
        <w:jc w:val="both"/>
        <w:rPr>
          <w:b/>
          <w:i/>
          <w:iCs/>
          <w:sz w:val="23"/>
          <w:szCs w:val="23"/>
        </w:rPr>
      </w:pPr>
    </w:p>
    <w:p w:rsidR="00821159" w:rsidRPr="00C37D70" w:rsidRDefault="00254C74" w:rsidP="004D25E3">
      <w:pPr>
        <w:shd w:val="clear" w:color="auto" w:fill="FFFFFF"/>
        <w:jc w:val="both"/>
        <w:rPr>
          <w:rFonts w:ascii="Calibri" w:hAnsi="Calibri"/>
          <w:iCs/>
          <w:sz w:val="23"/>
          <w:szCs w:val="23"/>
        </w:rPr>
      </w:pPr>
      <w:r w:rsidRPr="00C37D70">
        <w:rPr>
          <w:b/>
          <w:i/>
          <w:iCs/>
          <w:sz w:val="23"/>
          <w:szCs w:val="23"/>
        </w:rPr>
        <w:lastRenderedPageBreak/>
        <w:t>2</w:t>
      </w:r>
      <w:r w:rsidRPr="00C37D70">
        <w:rPr>
          <w:rFonts w:ascii="Calibri" w:hAnsi="Calibri"/>
          <w:b/>
          <w:iCs/>
          <w:sz w:val="23"/>
          <w:szCs w:val="23"/>
        </w:rPr>
        <w:t xml:space="preserve">. Con decreto del Ministro del lavoro e delle politiche sociali, di concerto con il Ministro dell'economia e delle finanze, da adottare entro sessanta giorni dalla data di entrata in vigore della legge di conversione del presente decreto sono definite le </w:t>
      </w:r>
      <w:proofErr w:type="spellStart"/>
      <w:r w:rsidRPr="00C37D70">
        <w:rPr>
          <w:rFonts w:ascii="Calibri" w:hAnsi="Calibri"/>
          <w:b/>
          <w:iCs/>
          <w:sz w:val="23"/>
          <w:szCs w:val="23"/>
        </w:rPr>
        <w:t>modalita'</w:t>
      </w:r>
      <w:proofErr w:type="spellEnd"/>
      <w:r w:rsidRPr="00C37D70">
        <w:rPr>
          <w:rFonts w:ascii="Calibri" w:hAnsi="Calibri"/>
          <w:b/>
          <w:iCs/>
          <w:sz w:val="23"/>
          <w:szCs w:val="23"/>
        </w:rPr>
        <w:t xml:space="preserve"> di attuazione</w:t>
      </w:r>
      <w:r w:rsidR="00821159" w:rsidRPr="00C37D70">
        <w:rPr>
          <w:rFonts w:ascii="Calibri" w:hAnsi="Calibri"/>
          <w:iCs/>
          <w:sz w:val="23"/>
          <w:szCs w:val="23"/>
        </w:rPr>
        <w:t>.</w:t>
      </w:r>
    </w:p>
    <w:p w:rsidR="004D25E3" w:rsidRDefault="004D25E3" w:rsidP="004D25E3">
      <w:pPr>
        <w:shd w:val="clear" w:color="auto" w:fill="FFFFFF"/>
        <w:jc w:val="both"/>
        <w:rPr>
          <w:rFonts w:ascii="Calibri" w:hAnsi="Calibri"/>
          <w:iCs/>
          <w:sz w:val="23"/>
          <w:szCs w:val="23"/>
        </w:rPr>
      </w:pPr>
    </w:p>
    <w:p w:rsidR="00254C74" w:rsidRPr="00C37D70" w:rsidRDefault="00254C74" w:rsidP="004D25E3">
      <w:pPr>
        <w:shd w:val="clear" w:color="auto" w:fill="FFFFFF"/>
        <w:jc w:val="both"/>
        <w:rPr>
          <w:rFonts w:ascii="Calibri" w:hAnsi="Calibri"/>
          <w:color w:val="000000"/>
          <w:sz w:val="23"/>
          <w:szCs w:val="23"/>
        </w:rPr>
      </w:pPr>
      <w:r w:rsidRPr="00C37D70">
        <w:rPr>
          <w:rFonts w:ascii="Calibri" w:hAnsi="Calibri"/>
          <w:iCs/>
          <w:sz w:val="23"/>
          <w:szCs w:val="23"/>
        </w:rPr>
        <w:t>L'INPS provvede al monitoraggio, sulla base della data di cessazione del rapporto di lavoro, delle domande di pensionamento presentate dai lavoratori di cui al comma 1 che intendono avvalersi dei requisiti di accesso e del regime delle decorrenze vigenti prima della data di entrata in vigore citato decreto legge n. 201 del 2011. Qualora dal predetto monitoraggio risulti il raggiungimento del limite numerico delle domande di pensione determinato ai sensi del comma 1, il predetto ente non prender</w:t>
      </w:r>
      <w:r w:rsidR="004D25E3">
        <w:rPr>
          <w:rFonts w:ascii="Calibri" w:hAnsi="Calibri"/>
          <w:iCs/>
          <w:sz w:val="23"/>
          <w:szCs w:val="23"/>
        </w:rPr>
        <w:t>à</w:t>
      </w:r>
      <w:r w:rsidRPr="00C37D70">
        <w:rPr>
          <w:rFonts w:ascii="Calibri" w:hAnsi="Calibri"/>
          <w:iCs/>
          <w:sz w:val="23"/>
          <w:szCs w:val="23"/>
        </w:rPr>
        <w:t xml:space="preserve"> in esame ulteriori domande di pensionamento finalizzate ad usufruire dei benefici previsti dalla disposizione di cui al comma 1."</w:t>
      </w:r>
    </w:p>
    <w:p w:rsidR="00254C74" w:rsidRPr="00C37D70" w:rsidRDefault="00254C74" w:rsidP="004D25E3">
      <w:pPr>
        <w:jc w:val="both"/>
        <w:rPr>
          <w:rFonts w:ascii="Calibri" w:hAnsi="Calibri"/>
          <w:sz w:val="23"/>
          <w:szCs w:val="23"/>
        </w:rPr>
      </w:pPr>
    </w:p>
    <w:p w:rsidR="00DB4555" w:rsidRPr="00C37D70" w:rsidRDefault="00DB4555" w:rsidP="004D25E3">
      <w:pPr>
        <w:jc w:val="both"/>
        <w:rPr>
          <w:rFonts w:ascii="Calibri" w:hAnsi="Calibri"/>
          <w:sz w:val="23"/>
          <w:szCs w:val="23"/>
        </w:rPr>
      </w:pPr>
      <w:r w:rsidRPr="00C37D70">
        <w:rPr>
          <w:rFonts w:ascii="Calibri" w:hAnsi="Calibri"/>
          <w:sz w:val="23"/>
          <w:szCs w:val="23"/>
        </w:rPr>
        <w:t xml:space="preserve">In pratica per i lavoratori in mobilità si fa riferimento ad accordi stipulati entro </w:t>
      </w:r>
      <w:r w:rsidR="008E2761">
        <w:rPr>
          <w:rFonts w:ascii="Calibri" w:hAnsi="Calibri"/>
          <w:sz w:val="23"/>
          <w:szCs w:val="23"/>
        </w:rPr>
        <w:t>i</w:t>
      </w:r>
      <w:r w:rsidRPr="00C37D70">
        <w:rPr>
          <w:rFonts w:ascii="Calibri" w:hAnsi="Calibri"/>
          <w:sz w:val="23"/>
          <w:szCs w:val="23"/>
        </w:rPr>
        <w:t>l 31-12</w:t>
      </w:r>
      <w:r w:rsidR="008E2761">
        <w:rPr>
          <w:rFonts w:ascii="Calibri" w:hAnsi="Calibri"/>
          <w:sz w:val="23"/>
          <w:szCs w:val="23"/>
        </w:rPr>
        <w:t>-</w:t>
      </w:r>
      <w:r w:rsidRPr="00C37D70">
        <w:rPr>
          <w:rFonts w:ascii="Calibri" w:hAnsi="Calibri"/>
          <w:sz w:val="23"/>
          <w:szCs w:val="23"/>
        </w:rPr>
        <w:t xml:space="preserve">2011 anche </w:t>
      </w:r>
      <w:r w:rsidR="00EA75EC" w:rsidRPr="00C37D70">
        <w:rPr>
          <w:rFonts w:ascii="Calibri" w:hAnsi="Calibri"/>
          <w:sz w:val="23"/>
          <w:szCs w:val="23"/>
        </w:rPr>
        <w:t>se non sono ancora i mobilità. È</w:t>
      </w:r>
      <w:r w:rsidRPr="00C37D70">
        <w:rPr>
          <w:rFonts w:ascii="Calibri" w:hAnsi="Calibri"/>
          <w:sz w:val="23"/>
          <w:szCs w:val="23"/>
        </w:rPr>
        <w:t xml:space="preserve"> evidente il riferimento all'accordo di Termini Imerese che riguarda 600 lavoratori che non sono ancora in mobilità, o all'accordo dell</w:t>
      </w:r>
      <w:r w:rsidR="004D25E3">
        <w:rPr>
          <w:rFonts w:ascii="Calibri" w:hAnsi="Calibri"/>
          <w:sz w:val="23"/>
          <w:szCs w:val="23"/>
        </w:rPr>
        <w:t>’</w:t>
      </w:r>
      <w:proofErr w:type="spellStart"/>
      <w:r w:rsidRPr="00C37D70">
        <w:rPr>
          <w:rFonts w:ascii="Calibri" w:hAnsi="Calibri"/>
          <w:sz w:val="23"/>
          <w:szCs w:val="23"/>
        </w:rPr>
        <w:t>Irisbus</w:t>
      </w:r>
      <w:proofErr w:type="spellEnd"/>
      <w:r w:rsidRPr="00C37D70">
        <w:rPr>
          <w:rFonts w:ascii="Calibri" w:hAnsi="Calibri"/>
          <w:sz w:val="23"/>
          <w:szCs w:val="23"/>
        </w:rPr>
        <w:t>.</w:t>
      </w:r>
    </w:p>
    <w:p w:rsidR="00DB4555" w:rsidRPr="00C37D70" w:rsidRDefault="00DB4555" w:rsidP="004D25E3">
      <w:pPr>
        <w:jc w:val="both"/>
        <w:rPr>
          <w:rFonts w:ascii="Calibri" w:hAnsi="Calibri"/>
          <w:sz w:val="23"/>
          <w:szCs w:val="23"/>
        </w:rPr>
      </w:pPr>
      <w:r w:rsidRPr="00C37D70">
        <w:rPr>
          <w:rFonts w:ascii="Calibri" w:hAnsi="Calibri"/>
          <w:sz w:val="23"/>
          <w:szCs w:val="23"/>
        </w:rPr>
        <w:t>Per tutti gli altri si tratta di una ulteriore minim</w:t>
      </w:r>
      <w:r w:rsidR="00821159" w:rsidRPr="00C37D70">
        <w:rPr>
          <w:rFonts w:ascii="Calibri" w:hAnsi="Calibri"/>
          <w:sz w:val="23"/>
          <w:szCs w:val="23"/>
        </w:rPr>
        <w:t xml:space="preserve">a estensione che copre solo una </w:t>
      </w:r>
      <w:r w:rsidRPr="00C37D70">
        <w:rPr>
          <w:rFonts w:ascii="Calibri" w:hAnsi="Calibri"/>
          <w:sz w:val="23"/>
          <w:szCs w:val="23"/>
        </w:rPr>
        <w:t>piccolissima parte degli esclusi.</w:t>
      </w:r>
      <w:r w:rsidR="00C37D70" w:rsidRPr="00C37D70">
        <w:rPr>
          <w:rFonts w:ascii="Calibri" w:hAnsi="Calibri"/>
          <w:sz w:val="23"/>
          <w:szCs w:val="23"/>
        </w:rPr>
        <w:t xml:space="preserve"> </w:t>
      </w:r>
      <w:r w:rsidRPr="00C37D70">
        <w:rPr>
          <w:rFonts w:ascii="Calibri" w:hAnsi="Calibri"/>
          <w:sz w:val="23"/>
          <w:szCs w:val="23"/>
        </w:rPr>
        <w:t>Su questi 55</w:t>
      </w:r>
      <w:r w:rsidR="004D25E3">
        <w:rPr>
          <w:rFonts w:ascii="Calibri" w:hAnsi="Calibri"/>
          <w:sz w:val="23"/>
          <w:szCs w:val="23"/>
        </w:rPr>
        <w:t>.</w:t>
      </w:r>
      <w:r w:rsidRPr="00C37D70">
        <w:rPr>
          <w:rFonts w:ascii="Calibri" w:hAnsi="Calibri"/>
          <w:sz w:val="23"/>
          <w:szCs w:val="23"/>
        </w:rPr>
        <w:t>000 occorrerà capire come sarà formato l'elenco, così come è avvenuto per i 65</w:t>
      </w:r>
      <w:r w:rsidR="004D25E3">
        <w:rPr>
          <w:rFonts w:ascii="Calibri" w:hAnsi="Calibri"/>
          <w:sz w:val="23"/>
          <w:szCs w:val="23"/>
        </w:rPr>
        <w:t>.</w:t>
      </w:r>
      <w:r w:rsidRPr="00C37D70">
        <w:rPr>
          <w:rFonts w:ascii="Calibri" w:hAnsi="Calibri"/>
          <w:sz w:val="23"/>
          <w:szCs w:val="23"/>
        </w:rPr>
        <w:t>000, e per questo occorrerà</w:t>
      </w:r>
      <w:r w:rsidR="00EA75EC" w:rsidRPr="00C37D70">
        <w:rPr>
          <w:rFonts w:ascii="Calibri" w:hAnsi="Calibri"/>
          <w:sz w:val="23"/>
          <w:szCs w:val="23"/>
        </w:rPr>
        <w:t xml:space="preserve"> aspettare ancora un </w:t>
      </w:r>
      <w:proofErr w:type="spellStart"/>
      <w:r w:rsidR="00EA75EC" w:rsidRPr="00C37D70">
        <w:rPr>
          <w:rFonts w:ascii="Calibri" w:hAnsi="Calibri"/>
          <w:sz w:val="23"/>
          <w:szCs w:val="23"/>
        </w:rPr>
        <w:t>p</w:t>
      </w:r>
      <w:r w:rsidR="004D25E3">
        <w:rPr>
          <w:rFonts w:ascii="Calibri" w:hAnsi="Calibri"/>
          <w:sz w:val="23"/>
          <w:szCs w:val="23"/>
        </w:rPr>
        <w:t>ò</w:t>
      </w:r>
      <w:proofErr w:type="spellEnd"/>
      <w:r w:rsidRPr="00C37D70">
        <w:rPr>
          <w:rFonts w:ascii="Calibri" w:hAnsi="Calibri"/>
          <w:sz w:val="23"/>
          <w:szCs w:val="23"/>
        </w:rPr>
        <w:t>.</w:t>
      </w:r>
    </w:p>
    <w:p w:rsidR="00DB4555" w:rsidRPr="00C37D70" w:rsidRDefault="00DB4555" w:rsidP="004D25E3">
      <w:pPr>
        <w:jc w:val="both"/>
        <w:rPr>
          <w:rFonts w:ascii="Calibri" w:hAnsi="Calibri"/>
          <w:sz w:val="23"/>
          <w:szCs w:val="23"/>
        </w:rPr>
      </w:pPr>
      <w:r w:rsidRPr="00C37D70">
        <w:rPr>
          <w:rFonts w:ascii="Calibri" w:hAnsi="Calibri"/>
          <w:sz w:val="23"/>
          <w:szCs w:val="23"/>
        </w:rPr>
        <w:t>Adesso il decreto dovrà essere pubblicato sulla gazzetta ufficiale.</w:t>
      </w:r>
    </w:p>
    <w:p w:rsidR="00821159" w:rsidRPr="00C37D70" w:rsidRDefault="00821159" w:rsidP="004D25E3">
      <w:pPr>
        <w:jc w:val="both"/>
        <w:rPr>
          <w:rFonts w:ascii="Calibri" w:hAnsi="Calibri"/>
          <w:sz w:val="23"/>
          <w:szCs w:val="23"/>
        </w:rPr>
      </w:pPr>
    </w:p>
    <w:p w:rsidR="00821159" w:rsidRPr="00C37D70" w:rsidRDefault="00821159" w:rsidP="004D25E3">
      <w:pPr>
        <w:jc w:val="both"/>
        <w:rPr>
          <w:rFonts w:ascii="Calibri" w:hAnsi="Calibri"/>
          <w:b/>
          <w:sz w:val="28"/>
          <w:szCs w:val="28"/>
        </w:rPr>
      </w:pPr>
      <w:r w:rsidRPr="00C37D70">
        <w:rPr>
          <w:rFonts w:ascii="Calibri" w:hAnsi="Calibri"/>
          <w:b/>
          <w:sz w:val="28"/>
          <w:szCs w:val="28"/>
        </w:rPr>
        <w:t>Una breve sintesi della situazione odierna dopo</w:t>
      </w:r>
      <w:r w:rsidR="00C17A68" w:rsidRPr="00C37D70">
        <w:rPr>
          <w:rFonts w:ascii="Calibri" w:hAnsi="Calibri"/>
          <w:b/>
          <w:sz w:val="28"/>
          <w:szCs w:val="28"/>
        </w:rPr>
        <w:t xml:space="preserve"> l’uscita dei due ultimi decreti </w:t>
      </w:r>
    </w:p>
    <w:p w:rsidR="00CE1400" w:rsidRDefault="00CE1400" w:rsidP="004D25E3">
      <w:pPr>
        <w:jc w:val="both"/>
        <w:rPr>
          <w:rFonts w:ascii="Calibri" w:hAnsi="Calibri"/>
          <w:sz w:val="23"/>
          <w:szCs w:val="23"/>
        </w:rPr>
      </w:pPr>
      <w:r>
        <w:rPr>
          <w:rFonts w:ascii="Calibri" w:hAnsi="Calibri"/>
          <w:sz w:val="23"/>
          <w:szCs w:val="23"/>
        </w:rPr>
        <w:t>La riforma de</w:t>
      </w:r>
      <w:r w:rsidRPr="00C37D70">
        <w:rPr>
          <w:rFonts w:ascii="Calibri" w:hAnsi="Calibri"/>
          <w:sz w:val="23"/>
          <w:szCs w:val="23"/>
        </w:rPr>
        <w:t xml:space="preserve">lle pensioni </w:t>
      </w:r>
      <w:r>
        <w:rPr>
          <w:rFonts w:ascii="Calibri" w:hAnsi="Calibri"/>
          <w:sz w:val="23"/>
          <w:szCs w:val="23"/>
        </w:rPr>
        <w:t>Fornero, con l’innalzamento secco e generalizzato dell’età di conseguimento della pensione, ha</w:t>
      </w:r>
      <w:r w:rsidR="00C17A68" w:rsidRPr="00C37D70">
        <w:rPr>
          <w:rFonts w:ascii="Calibri" w:hAnsi="Calibri"/>
          <w:sz w:val="23"/>
          <w:szCs w:val="23"/>
        </w:rPr>
        <w:t xml:space="preserve"> creato un notevole problema </w:t>
      </w:r>
      <w:r>
        <w:rPr>
          <w:rFonts w:ascii="Calibri" w:hAnsi="Calibri"/>
          <w:sz w:val="23"/>
          <w:szCs w:val="23"/>
        </w:rPr>
        <w:t>ai</w:t>
      </w:r>
      <w:r w:rsidR="00C17A68" w:rsidRPr="00C37D70">
        <w:rPr>
          <w:rFonts w:ascii="Calibri" w:hAnsi="Calibri"/>
          <w:sz w:val="23"/>
          <w:szCs w:val="23"/>
        </w:rPr>
        <w:t xml:space="preserve"> lavoratori </w:t>
      </w:r>
      <w:r w:rsidR="008E2761">
        <w:rPr>
          <w:rFonts w:ascii="Calibri" w:hAnsi="Calibri"/>
          <w:sz w:val="23"/>
          <w:szCs w:val="23"/>
        </w:rPr>
        <w:t>licenziati e/o dimessi</w:t>
      </w:r>
      <w:r w:rsidR="00C17A68" w:rsidRPr="00C37D70">
        <w:rPr>
          <w:rFonts w:ascii="Calibri" w:hAnsi="Calibri"/>
          <w:sz w:val="23"/>
          <w:szCs w:val="23"/>
        </w:rPr>
        <w:t xml:space="preserve">, </w:t>
      </w:r>
      <w:r>
        <w:rPr>
          <w:rFonts w:ascii="Calibri" w:hAnsi="Calibri"/>
          <w:sz w:val="23"/>
          <w:szCs w:val="23"/>
        </w:rPr>
        <w:t>che si son trovati senza ammortizzatori e senza pensione.</w:t>
      </w:r>
    </w:p>
    <w:p w:rsidR="005A5C79" w:rsidRPr="00C37D70" w:rsidRDefault="00D35451" w:rsidP="004D25E3">
      <w:pPr>
        <w:jc w:val="both"/>
        <w:rPr>
          <w:rFonts w:ascii="Calibri" w:hAnsi="Calibri"/>
          <w:sz w:val="23"/>
          <w:szCs w:val="23"/>
        </w:rPr>
      </w:pPr>
      <w:r>
        <w:rPr>
          <w:rFonts w:ascii="Calibri" w:hAnsi="Calibri"/>
          <w:sz w:val="23"/>
          <w:szCs w:val="23"/>
        </w:rPr>
        <w:t>Inizialmente</w:t>
      </w:r>
      <w:r w:rsidR="00CE1400">
        <w:rPr>
          <w:rFonts w:ascii="Calibri" w:hAnsi="Calibri"/>
          <w:sz w:val="23"/>
          <w:szCs w:val="23"/>
        </w:rPr>
        <w:t xml:space="preserve"> </w:t>
      </w:r>
      <w:r>
        <w:rPr>
          <w:rFonts w:ascii="Calibri" w:hAnsi="Calibri"/>
          <w:sz w:val="23"/>
          <w:szCs w:val="23"/>
        </w:rPr>
        <w:t>il governo intendeva tutelare esclusivamente</w:t>
      </w:r>
      <w:r w:rsidR="00C17A68" w:rsidRPr="00C37D70">
        <w:rPr>
          <w:rFonts w:ascii="Calibri" w:hAnsi="Calibri"/>
          <w:sz w:val="23"/>
          <w:szCs w:val="23"/>
        </w:rPr>
        <w:t xml:space="preserve"> </w:t>
      </w:r>
      <w:r>
        <w:rPr>
          <w:rFonts w:ascii="Calibri" w:hAnsi="Calibri"/>
          <w:sz w:val="23"/>
          <w:szCs w:val="23"/>
        </w:rPr>
        <w:t>chi era</w:t>
      </w:r>
      <w:r w:rsidR="00C17A68" w:rsidRPr="00C37D70">
        <w:rPr>
          <w:rFonts w:ascii="Calibri" w:hAnsi="Calibri"/>
          <w:sz w:val="23"/>
          <w:szCs w:val="23"/>
        </w:rPr>
        <w:t xml:space="preserve"> </w:t>
      </w:r>
      <w:r w:rsidRPr="00D35451">
        <w:rPr>
          <w:rFonts w:ascii="Calibri" w:hAnsi="Calibri"/>
          <w:b/>
          <w:sz w:val="23"/>
          <w:szCs w:val="23"/>
        </w:rPr>
        <w:t xml:space="preserve">in </w:t>
      </w:r>
      <w:r w:rsidR="00C17A68" w:rsidRPr="00D35451">
        <w:rPr>
          <w:rFonts w:ascii="Calibri" w:hAnsi="Calibri"/>
          <w:b/>
          <w:sz w:val="23"/>
          <w:szCs w:val="23"/>
        </w:rPr>
        <w:t>mobilità per accordi precedenti il 4 dicembre 2011</w:t>
      </w:r>
      <w:r w:rsidR="00C17A68" w:rsidRPr="00C37D70">
        <w:rPr>
          <w:rFonts w:ascii="Calibri" w:hAnsi="Calibri"/>
          <w:sz w:val="23"/>
          <w:szCs w:val="23"/>
        </w:rPr>
        <w:t xml:space="preserve"> oppure erano autorizzati al versament</w:t>
      </w:r>
      <w:r w:rsidR="00C37D70">
        <w:rPr>
          <w:rFonts w:ascii="Calibri" w:hAnsi="Calibri"/>
          <w:sz w:val="23"/>
          <w:szCs w:val="23"/>
        </w:rPr>
        <w:t>o di contributi volontari</w:t>
      </w:r>
      <w:r>
        <w:rPr>
          <w:rFonts w:ascii="Calibri" w:hAnsi="Calibri"/>
          <w:sz w:val="23"/>
          <w:szCs w:val="23"/>
        </w:rPr>
        <w:t xml:space="preserve"> prima del 4 dicembre 2011; successivamente, c</w:t>
      </w:r>
      <w:r w:rsidR="009876D4" w:rsidRPr="00C37D70">
        <w:rPr>
          <w:rFonts w:ascii="Calibri" w:hAnsi="Calibri"/>
          <w:sz w:val="23"/>
          <w:szCs w:val="23"/>
        </w:rPr>
        <w:t>on il decreto del giugno 2012</w:t>
      </w:r>
      <w:r w:rsidR="004D25E3">
        <w:rPr>
          <w:rFonts w:ascii="Calibri" w:hAnsi="Calibri"/>
          <w:sz w:val="23"/>
          <w:szCs w:val="23"/>
        </w:rPr>
        <w:t>,</w:t>
      </w:r>
      <w:r w:rsidR="009876D4" w:rsidRPr="00C37D70">
        <w:rPr>
          <w:rFonts w:ascii="Calibri" w:hAnsi="Calibri"/>
          <w:sz w:val="23"/>
          <w:szCs w:val="23"/>
        </w:rPr>
        <w:t xml:space="preserve"> il governo </w:t>
      </w:r>
      <w:r>
        <w:rPr>
          <w:rFonts w:ascii="Calibri" w:hAnsi="Calibri"/>
          <w:sz w:val="23"/>
          <w:szCs w:val="23"/>
        </w:rPr>
        <w:t xml:space="preserve">allargava la platea a </w:t>
      </w:r>
      <w:r w:rsidRPr="00C37D70">
        <w:rPr>
          <w:rFonts w:ascii="Calibri" w:hAnsi="Calibri"/>
          <w:sz w:val="23"/>
          <w:szCs w:val="23"/>
        </w:rPr>
        <w:t xml:space="preserve">65.000 </w:t>
      </w:r>
      <w:r w:rsidR="009876D4" w:rsidRPr="00C37D70">
        <w:rPr>
          <w:rFonts w:ascii="Calibri" w:hAnsi="Calibri"/>
          <w:sz w:val="23"/>
          <w:szCs w:val="23"/>
        </w:rPr>
        <w:t xml:space="preserve">ma restringeva </w:t>
      </w:r>
      <w:r>
        <w:rPr>
          <w:rFonts w:ascii="Calibri" w:hAnsi="Calibri"/>
          <w:sz w:val="23"/>
          <w:szCs w:val="23"/>
        </w:rPr>
        <w:t>la tutela</w:t>
      </w:r>
      <w:r w:rsidR="009876D4" w:rsidRPr="00C37D70">
        <w:rPr>
          <w:rFonts w:ascii="Calibri" w:hAnsi="Calibri"/>
          <w:sz w:val="23"/>
          <w:szCs w:val="23"/>
        </w:rPr>
        <w:t xml:space="preserve"> a coloro che </w:t>
      </w:r>
      <w:r w:rsidR="009876D4" w:rsidRPr="00D35451">
        <w:rPr>
          <w:rFonts w:ascii="Calibri" w:hAnsi="Calibri"/>
          <w:b/>
          <w:sz w:val="23"/>
          <w:szCs w:val="23"/>
        </w:rPr>
        <w:t>erano in mobilità</w:t>
      </w:r>
      <w:r w:rsidR="009876D4" w:rsidRPr="00C37D70">
        <w:rPr>
          <w:rFonts w:ascii="Calibri" w:hAnsi="Calibri"/>
          <w:sz w:val="23"/>
          <w:szCs w:val="23"/>
        </w:rPr>
        <w:t xml:space="preserve"> il 4 dicembre 2011 o coloro che avevano pagato almeno un contributo entro la stessa data. Venivano aggiunti poi due altre tipologie di derogati, cioè coloro che sono stati licenziati sulla base di accordi individuali o collettivi i quali però dovranno certificare la loro situazione entro novembre 2012.</w:t>
      </w:r>
    </w:p>
    <w:p w:rsidR="009876D4" w:rsidRPr="00C37D70" w:rsidRDefault="009876D4" w:rsidP="004D25E3">
      <w:pPr>
        <w:jc w:val="both"/>
        <w:rPr>
          <w:rFonts w:ascii="Calibri" w:hAnsi="Calibri"/>
          <w:sz w:val="23"/>
          <w:szCs w:val="23"/>
        </w:rPr>
      </w:pPr>
    </w:p>
    <w:p w:rsidR="009876D4" w:rsidRPr="00C37D70" w:rsidRDefault="009876D4" w:rsidP="004D25E3">
      <w:pPr>
        <w:jc w:val="both"/>
        <w:rPr>
          <w:rFonts w:ascii="Calibri" w:hAnsi="Calibri"/>
          <w:sz w:val="23"/>
          <w:szCs w:val="23"/>
        </w:rPr>
      </w:pPr>
      <w:r w:rsidRPr="00C37D70">
        <w:rPr>
          <w:rFonts w:ascii="Calibri" w:hAnsi="Calibri"/>
          <w:sz w:val="23"/>
          <w:szCs w:val="23"/>
        </w:rPr>
        <w:t xml:space="preserve">Nel mese di settembre </w:t>
      </w:r>
      <w:r w:rsidR="004D25E3">
        <w:rPr>
          <w:rFonts w:ascii="Calibri" w:hAnsi="Calibri"/>
          <w:sz w:val="23"/>
          <w:szCs w:val="23"/>
        </w:rPr>
        <w:t>l</w:t>
      </w:r>
      <w:r w:rsidRPr="00C37D70">
        <w:rPr>
          <w:rFonts w:ascii="Calibri" w:hAnsi="Calibri"/>
          <w:sz w:val="23"/>
          <w:szCs w:val="23"/>
        </w:rPr>
        <w:t>’inps ha mandato ai 65.000 una lettera nella quale certifica la loro presenza tra i derogati. Tale iter si concluderà a gennaio 2013 data nella quale l’inps dovrebbe formalizzare l’elenco definitivo dei 65.000.</w:t>
      </w:r>
    </w:p>
    <w:p w:rsidR="009876D4" w:rsidRPr="00C37D70" w:rsidRDefault="009876D4" w:rsidP="004D25E3">
      <w:pPr>
        <w:jc w:val="both"/>
        <w:rPr>
          <w:rFonts w:ascii="Calibri" w:hAnsi="Calibri"/>
          <w:sz w:val="16"/>
          <w:szCs w:val="16"/>
        </w:rPr>
      </w:pPr>
    </w:p>
    <w:p w:rsidR="009876D4" w:rsidRPr="00C37D70" w:rsidRDefault="009876D4" w:rsidP="004D25E3">
      <w:pPr>
        <w:jc w:val="both"/>
        <w:rPr>
          <w:rFonts w:ascii="Calibri" w:hAnsi="Calibri"/>
          <w:sz w:val="23"/>
          <w:szCs w:val="23"/>
        </w:rPr>
      </w:pPr>
      <w:r w:rsidRPr="00C37D70">
        <w:rPr>
          <w:rFonts w:ascii="Calibri" w:hAnsi="Calibri"/>
          <w:sz w:val="23"/>
          <w:szCs w:val="23"/>
        </w:rPr>
        <w:t>Per i 55.000 l’iter inizia adesso in quanto entro 60 giorni dovrà essere emanato un ulteriore decreto per le modalità di attuazione.</w:t>
      </w:r>
    </w:p>
    <w:p w:rsidR="009876D4" w:rsidRPr="00C37D70" w:rsidRDefault="009876D4" w:rsidP="004D25E3">
      <w:pPr>
        <w:jc w:val="both"/>
        <w:rPr>
          <w:rFonts w:ascii="Calibri" w:hAnsi="Calibri"/>
          <w:sz w:val="23"/>
          <w:szCs w:val="23"/>
        </w:rPr>
      </w:pPr>
    </w:p>
    <w:p w:rsidR="009876D4" w:rsidRPr="00C37D70" w:rsidRDefault="009876D4" w:rsidP="004D25E3">
      <w:pPr>
        <w:jc w:val="both"/>
        <w:rPr>
          <w:rFonts w:ascii="Calibri" w:hAnsi="Calibri"/>
          <w:b/>
          <w:sz w:val="28"/>
          <w:szCs w:val="28"/>
        </w:rPr>
      </w:pPr>
      <w:r w:rsidRPr="00C37D70">
        <w:rPr>
          <w:rFonts w:ascii="Calibri" w:hAnsi="Calibri"/>
          <w:b/>
          <w:sz w:val="28"/>
          <w:szCs w:val="28"/>
        </w:rPr>
        <w:t>Un breve commento</w:t>
      </w:r>
    </w:p>
    <w:p w:rsidR="009876D4" w:rsidRPr="00C37D70" w:rsidRDefault="009876D4" w:rsidP="004D25E3">
      <w:pPr>
        <w:jc w:val="both"/>
        <w:rPr>
          <w:rFonts w:ascii="Calibri" w:hAnsi="Calibri"/>
          <w:sz w:val="23"/>
          <w:szCs w:val="23"/>
        </w:rPr>
      </w:pPr>
      <w:r w:rsidRPr="00C37D70">
        <w:rPr>
          <w:rFonts w:ascii="Calibri" w:hAnsi="Calibri"/>
          <w:sz w:val="23"/>
          <w:szCs w:val="23"/>
        </w:rPr>
        <w:t>Come si nota tutta la vicenda è abbastanza</w:t>
      </w:r>
      <w:r w:rsidR="00C37D70" w:rsidRPr="00C37D70">
        <w:rPr>
          <w:rFonts w:ascii="Calibri" w:hAnsi="Calibri"/>
          <w:sz w:val="23"/>
          <w:szCs w:val="23"/>
        </w:rPr>
        <w:t xml:space="preserve"> complicata.</w:t>
      </w:r>
    </w:p>
    <w:p w:rsidR="009876D4" w:rsidRPr="00C37D70" w:rsidRDefault="00C37D70" w:rsidP="004D25E3">
      <w:pPr>
        <w:jc w:val="both"/>
        <w:rPr>
          <w:rFonts w:ascii="Calibri" w:hAnsi="Calibri"/>
          <w:sz w:val="23"/>
          <w:szCs w:val="23"/>
        </w:rPr>
      </w:pPr>
      <w:r w:rsidRPr="00C37D70">
        <w:rPr>
          <w:rFonts w:ascii="Calibri" w:hAnsi="Calibri"/>
          <w:sz w:val="23"/>
          <w:szCs w:val="23"/>
        </w:rPr>
        <w:t>La battaglia che abbiamo iniziat</w:t>
      </w:r>
      <w:r w:rsidR="00D35451">
        <w:rPr>
          <w:rFonts w:ascii="Calibri" w:hAnsi="Calibri"/>
          <w:sz w:val="23"/>
          <w:szCs w:val="23"/>
        </w:rPr>
        <w:t>o fin dai primi mesi del 2011 (</w:t>
      </w:r>
      <w:r w:rsidRPr="00C37D70">
        <w:rPr>
          <w:rFonts w:ascii="Calibri" w:hAnsi="Calibri"/>
          <w:sz w:val="23"/>
          <w:szCs w:val="23"/>
        </w:rPr>
        <w:t xml:space="preserve">quando tutti i partiti e </w:t>
      </w:r>
      <w:proofErr w:type="spellStart"/>
      <w:r w:rsidRPr="00C37D70">
        <w:rPr>
          <w:rFonts w:ascii="Calibri" w:hAnsi="Calibri"/>
          <w:sz w:val="23"/>
          <w:szCs w:val="23"/>
        </w:rPr>
        <w:t>cgil</w:t>
      </w:r>
      <w:proofErr w:type="spellEnd"/>
      <w:r w:rsidRPr="00C37D70">
        <w:rPr>
          <w:rFonts w:ascii="Calibri" w:hAnsi="Calibri"/>
          <w:sz w:val="23"/>
          <w:szCs w:val="23"/>
        </w:rPr>
        <w:t xml:space="preserve"> </w:t>
      </w:r>
      <w:proofErr w:type="spellStart"/>
      <w:r w:rsidRPr="00C37D70">
        <w:rPr>
          <w:rFonts w:ascii="Calibri" w:hAnsi="Calibri"/>
          <w:sz w:val="23"/>
          <w:szCs w:val="23"/>
        </w:rPr>
        <w:t>cisl</w:t>
      </w:r>
      <w:proofErr w:type="spellEnd"/>
      <w:r w:rsidRPr="00C37D70">
        <w:rPr>
          <w:rFonts w:ascii="Calibri" w:hAnsi="Calibri"/>
          <w:sz w:val="23"/>
          <w:szCs w:val="23"/>
        </w:rPr>
        <w:t xml:space="preserve"> </w:t>
      </w:r>
      <w:proofErr w:type="spellStart"/>
      <w:r w:rsidRPr="00C37D70">
        <w:rPr>
          <w:rFonts w:ascii="Calibri" w:hAnsi="Calibri"/>
          <w:sz w:val="23"/>
          <w:szCs w:val="23"/>
        </w:rPr>
        <w:t>uil</w:t>
      </w:r>
      <w:proofErr w:type="spellEnd"/>
      <w:r w:rsidRPr="00C37D70">
        <w:rPr>
          <w:rFonts w:ascii="Calibri" w:hAnsi="Calibri"/>
          <w:sz w:val="23"/>
          <w:szCs w:val="23"/>
        </w:rPr>
        <w:t xml:space="preserve"> dormivano) aveva ed ha l’obi</w:t>
      </w:r>
      <w:r w:rsidR="004D25E3">
        <w:rPr>
          <w:rFonts w:ascii="Calibri" w:hAnsi="Calibri"/>
          <w:sz w:val="23"/>
          <w:szCs w:val="23"/>
        </w:rPr>
        <w:t>e</w:t>
      </w:r>
      <w:r w:rsidRPr="00C37D70">
        <w:rPr>
          <w:rFonts w:ascii="Calibri" w:hAnsi="Calibri"/>
          <w:sz w:val="23"/>
          <w:szCs w:val="23"/>
        </w:rPr>
        <w:t>ttivo di consentire a tutti i lavoratori espulsi dalle aziende a vario titolo di andare in pensione con le vecchie regole in vigore prima della legge Fornero.</w:t>
      </w:r>
    </w:p>
    <w:p w:rsidR="00C37D70" w:rsidRPr="00D35451" w:rsidRDefault="00C37D70" w:rsidP="00D35451">
      <w:pPr>
        <w:jc w:val="center"/>
        <w:rPr>
          <w:rFonts w:ascii="Calibri" w:hAnsi="Calibri"/>
          <w:b/>
          <w:sz w:val="23"/>
          <w:szCs w:val="23"/>
        </w:rPr>
      </w:pPr>
      <w:r w:rsidRPr="00D35451">
        <w:rPr>
          <w:rFonts w:ascii="Calibri" w:hAnsi="Calibri"/>
          <w:b/>
          <w:sz w:val="23"/>
          <w:szCs w:val="23"/>
        </w:rPr>
        <w:t>Per fare questo è necessario modificare la legge sulle pensioni.</w:t>
      </w:r>
    </w:p>
    <w:p w:rsidR="00C37D70" w:rsidRPr="00C37D70" w:rsidRDefault="00C37D70" w:rsidP="004D25E3">
      <w:pPr>
        <w:jc w:val="both"/>
        <w:rPr>
          <w:rFonts w:ascii="Calibri" w:hAnsi="Calibri"/>
          <w:sz w:val="23"/>
          <w:szCs w:val="23"/>
        </w:rPr>
      </w:pPr>
      <w:r w:rsidRPr="00C37D70">
        <w:rPr>
          <w:rFonts w:ascii="Calibri" w:hAnsi="Calibri"/>
          <w:sz w:val="23"/>
          <w:szCs w:val="23"/>
        </w:rPr>
        <w:t>Invece di fare questo i partiti ( che l’hanno votata e i sindacati che non l’hanno contrastata) continuano a fare piccoli aggiustamenti che però non serviranno per dare risposte concrete a tutte le migliaia di lavoratori molti dei quali saranno comunque “fregati”</w:t>
      </w:r>
    </w:p>
    <w:p w:rsidR="00C17A68" w:rsidRPr="00C37D70" w:rsidRDefault="00C17A68" w:rsidP="009876D4">
      <w:pPr>
        <w:jc w:val="both"/>
        <w:rPr>
          <w:rFonts w:ascii="Calibri" w:hAnsi="Calibri"/>
          <w:sz w:val="16"/>
          <w:szCs w:val="16"/>
        </w:rPr>
      </w:pPr>
    </w:p>
    <w:p w:rsidR="00DB4555" w:rsidRPr="00C37D70" w:rsidRDefault="00D35451" w:rsidP="00DB4555">
      <w:pPr>
        <w:rPr>
          <w:rFonts w:ascii="Calibri" w:hAnsi="Calibri"/>
          <w:sz w:val="23"/>
          <w:szCs w:val="23"/>
        </w:rPr>
      </w:pPr>
      <w:r>
        <w:rPr>
          <w:rFonts w:ascii="Calibri" w:hAnsi="Calibri" w:cs="Arial"/>
        </w:rPr>
        <w:t>Per informazione sull’argomento</w:t>
      </w:r>
      <w:r w:rsidRPr="00C37D70">
        <w:rPr>
          <w:rFonts w:ascii="Calibri" w:hAnsi="Calibri"/>
          <w:sz w:val="23"/>
          <w:szCs w:val="23"/>
        </w:rPr>
        <w:t xml:space="preserve"> </w:t>
      </w:r>
      <w:r>
        <w:rPr>
          <w:rFonts w:ascii="Calibri" w:hAnsi="Calibri"/>
          <w:sz w:val="23"/>
          <w:szCs w:val="23"/>
        </w:rPr>
        <w:t xml:space="preserve">rivolgersi alla </w:t>
      </w:r>
      <w:r w:rsidRPr="00C37D70">
        <w:rPr>
          <w:rFonts w:ascii="Calibri" w:hAnsi="Calibri"/>
          <w:sz w:val="23"/>
          <w:szCs w:val="23"/>
        </w:rPr>
        <w:t xml:space="preserve"> Cub </w:t>
      </w:r>
      <w:r w:rsidR="00DB4555" w:rsidRPr="00C37D70">
        <w:rPr>
          <w:rFonts w:ascii="Calibri" w:hAnsi="Calibri"/>
          <w:sz w:val="23"/>
          <w:szCs w:val="23"/>
        </w:rPr>
        <w:t>pres</w:t>
      </w:r>
      <w:r w:rsidR="004D25E3">
        <w:rPr>
          <w:rFonts w:ascii="Calibri" w:hAnsi="Calibri"/>
          <w:sz w:val="23"/>
          <w:szCs w:val="23"/>
        </w:rPr>
        <w:t>s</w:t>
      </w:r>
      <w:r w:rsidR="00DB4555" w:rsidRPr="00C37D70">
        <w:rPr>
          <w:rFonts w:ascii="Calibri" w:hAnsi="Calibri"/>
          <w:sz w:val="23"/>
          <w:szCs w:val="23"/>
        </w:rPr>
        <w:t>o la sede di Legnano.</w:t>
      </w:r>
    </w:p>
    <w:p w:rsidR="00E67782" w:rsidRPr="00C37D70" w:rsidRDefault="00771074" w:rsidP="002B3E5D">
      <w:pPr>
        <w:rPr>
          <w:rFonts w:ascii="Calibri" w:hAnsi="Calibri" w:cs="Arial"/>
          <w:sz w:val="16"/>
          <w:szCs w:val="16"/>
        </w:rPr>
      </w:pPr>
      <w:r>
        <w:rPr>
          <w:rFonts w:ascii="Calibri" w:hAnsi="Calibri" w:cs="Arial"/>
        </w:rPr>
        <w:t xml:space="preserve">                                    </w:t>
      </w:r>
      <w:r w:rsidR="00AE6A18">
        <w:rPr>
          <w:rFonts w:ascii="Calibri" w:hAnsi="Calibri" w:cs="Arial"/>
        </w:rPr>
        <w:t xml:space="preserve">    </w:t>
      </w:r>
      <w:r w:rsidR="002B3E5D">
        <w:rPr>
          <w:rFonts w:ascii="Calibri" w:hAnsi="Calibri" w:cs="Arial"/>
        </w:rPr>
        <w:t xml:space="preserve">                              </w:t>
      </w:r>
      <w:r w:rsidR="00135955" w:rsidRPr="00567AB9">
        <w:rPr>
          <w:rFonts w:ascii="Calibri" w:hAnsi="Calibri"/>
        </w:rPr>
        <w:t xml:space="preserve">                      </w:t>
      </w:r>
    </w:p>
    <w:p w:rsidR="00135955" w:rsidRPr="009A43F3" w:rsidRDefault="00135955">
      <w:pPr>
        <w:pStyle w:val="Titolo3"/>
        <w:jc w:val="center"/>
        <w:rPr>
          <w:rFonts w:ascii="Arial" w:hAnsi="Arial"/>
          <w:sz w:val="40"/>
          <w:szCs w:val="40"/>
        </w:rPr>
      </w:pPr>
      <w:r w:rsidRPr="009A43F3">
        <w:rPr>
          <w:rFonts w:ascii="Arial" w:hAnsi="Arial"/>
          <w:sz w:val="40"/>
          <w:szCs w:val="40"/>
        </w:rPr>
        <w:t>Confederazione Unitaria di Base</w:t>
      </w:r>
    </w:p>
    <w:p w:rsidR="005D25F4" w:rsidRDefault="004F13ED" w:rsidP="00971518">
      <w:pPr>
        <w:jc w:val="center"/>
        <w:rPr>
          <w:rFonts w:ascii="Arial" w:hAnsi="Arial"/>
          <w:sz w:val="20"/>
          <w:szCs w:val="20"/>
        </w:rPr>
      </w:pPr>
      <w:r w:rsidRPr="009A43F3">
        <w:rPr>
          <w:rFonts w:ascii="Arial" w:hAnsi="Arial"/>
          <w:sz w:val="20"/>
          <w:szCs w:val="20"/>
        </w:rPr>
        <w:t>Legna</w:t>
      </w:r>
      <w:r w:rsidR="00971518">
        <w:rPr>
          <w:rFonts w:ascii="Arial" w:hAnsi="Arial"/>
          <w:sz w:val="20"/>
          <w:szCs w:val="20"/>
        </w:rPr>
        <w:t xml:space="preserve">no: via Cristoforo Colombo 17  </w:t>
      </w:r>
      <w:r w:rsidRPr="009A43F3">
        <w:rPr>
          <w:rFonts w:ascii="Arial" w:hAnsi="Arial"/>
          <w:sz w:val="20"/>
          <w:szCs w:val="20"/>
        </w:rPr>
        <w:t>tel. 0331-1546331</w:t>
      </w:r>
      <w:r w:rsidR="003A7202">
        <w:rPr>
          <w:rFonts w:ascii="Arial" w:hAnsi="Arial"/>
          <w:sz w:val="20"/>
          <w:szCs w:val="20"/>
        </w:rPr>
        <w:t xml:space="preserve">  0331-1555336</w:t>
      </w:r>
    </w:p>
    <w:p w:rsidR="004F13ED" w:rsidRPr="009A43F3" w:rsidRDefault="00EA09DC" w:rsidP="003C20FC">
      <w:pPr>
        <w:jc w:val="center"/>
        <w:rPr>
          <w:rFonts w:ascii="Arial" w:hAnsi="Arial"/>
          <w:sz w:val="20"/>
          <w:szCs w:val="20"/>
        </w:rPr>
      </w:pPr>
      <w:hyperlink r:id="rId10" w:history="1">
        <w:r w:rsidR="0074217C" w:rsidRPr="0074217C">
          <w:rPr>
            <w:rStyle w:val="Collegamentoipertestuale"/>
            <w:rFonts w:ascii="Arial" w:hAnsi="Arial"/>
            <w:sz w:val="20"/>
            <w:szCs w:val="20"/>
          </w:rPr>
          <w:t>www.cub.it</w:t>
        </w:r>
      </w:hyperlink>
      <w:r w:rsidR="0074217C" w:rsidRPr="0074217C">
        <w:rPr>
          <w:rFonts w:ascii="Arial" w:hAnsi="Arial"/>
          <w:sz w:val="20"/>
          <w:szCs w:val="20"/>
        </w:rPr>
        <w:t xml:space="preserve"> – </w:t>
      </w:r>
      <w:hyperlink r:id="rId11" w:history="1">
        <w:r w:rsidR="0074217C" w:rsidRPr="0074217C">
          <w:rPr>
            <w:rStyle w:val="Collegamentoipertestuale"/>
            <w:rFonts w:ascii="Arial" w:hAnsi="Arial"/>
            <w:sz w:val="20"/>
            <w:szCs w:val="20"/>
          </w:rPr>
          <w:t>www.cubvideo.it</w:t>
        </w:r>
      </w:hyperlink>
      <w:r w:rsidR="0074217C" w:rsidRPr="0074217C">
        <w:rPr>
          <w:rFonts w:ascii="Arial" w:hAnsi="Arial"/>
          <w:sz w:val="20"/>
          <w:szCs w:val="20"/>
        </w:rPr>
        <w:t xml:space="preserve"> e mail </w:t>
      </w:r>
      <w:hyperlink r:id="rId12" w:history="1">
        <w:r w:rsidR="0074217C" w:rsidRPr="0074217C">
          <w:rPr>
            <w:rStyle w:val="Collegamentoipertestuale"/>
            <w:rFonts w:ascii="Arial" w:hAnsi="Arial"/>
            <w:sz w:val="20"/>
            <w:szCs w:val="20"/>
          </w:rPr>
          <w:t>cub.legnano@gmail.com</w:t>
        </w:r>
      </w:hyperlink>
      <w:bookmarkStart w:id="0" w:name="_GoBack"/>
      <w:bookmarkEnd w:id="0"/>
    </w:p>
    <w:sectPr w:rsidR="004F13ED" w:rsidRPr="009A43F3" w:rsidSect="002B3E5D">
      <w:footerReference w:type="even" r:id="rId13"/>
      <w:footerReference w:type="default" r:id="rId14"/>
      <w:pgSz w:w="11906" w:h="16838"/>
      <w:pgMar w:top="568"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9DC" w:rsidRDefault="00EA09DC">
      <w:r>
        <w:separator/>
      </w:r>
    </w:p>
  </w:endnote>
  <w:endnote w:type="continuationSeparator" w:id="0">
    <w:p w:rsidR="00EA09DC" w:rsidRDefault="00EA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95E" w:rsidRDefault="002E3EF9">
    <w:pPr>
      <w:pStyle w:val="Pidipagina"/>
      <w:framePr w:wrap="around" w:vAnchor="text" w:hAnchor="margin" w:xAlign="right" w:y="1"/>
      <w:rPr>
        <w:rStyle w:val="Numeropagina"/>
      </w:rPr>
    </w:pPr>
    <w:r>
      <w:rPr>
        <w:rStyle w:val="Numeropagina"/>
      </w:rPr>
      <w:fldChar w:fldCharType="begin"/>
    </w:r>
    <w:r w:rsidR="0072495E">
      <w:rPr>
        <w:rStyle w:val="Numeropagina"/>
      </w:rPr>
      <w:instrText xml:space="preserve">PAGE  </w:instrText>
    </w:r>
    <w:r>
      <w:rPr>
        <w:rStyle w:val="Numeropagina"/>
      </w:rPr>
      <w:fldChar w:fldCharType="end"/>
    </w:r>
  </w:p>
  <w:p w:rsidR="0072495E" w:rsidRDefault="0072495E">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95E" w:rsidRDefault="0072495E">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9DC" w:rsidRDefault="00EA09DC">
      <w:r>
        <w:separator/>
      </w:r>
    </w:p>
  </w:footnote>
  <w:footnote w:type="continuationSeparator" w:id="0">
    <w:p w:rsidR="00EA09DC" w:rsidRDefault="00EA09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545F8"/>
    <w:multiLevelType w:val="hybridMultilevel"/>
    <w:tmpl w:val="EF6A7FE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A7705DF"/>
    <w:multiLevelType w:val="hybridMultilevel"/>
    <w:tmpl w:val="DC7C2C42"/>
    <w:lvl w:ilvl="0" w:tplc="C494D402">
      <w:start w:val="1"/>
      <w:numFmt w:val="bullet"/>
      <w:lvlText w:val=""/>
      <w:lvlJc w:val="left"/>
      <w:pPr>
        <w:tabs>
          <w:tab w:val="num" w:pos="720"/>
        </w:tabs>
        <w:ind w:left="720" w:hanging="360"/>
      </w:pPr>
      <w:rPr>
        <w:rFonts w:ascii="Symbol" w:hAnsi="Symbol" w:hint="default"/>
      </w:rPr>
    </w:lvl>
    <w:lvl w:ilvl="1" w:tplc="DBBC3D6A" w:tentative="1">
      <w:start w:val="1"/>
      <w:numFmt w:val="bullet"/>
      <w:lvlText w:val="o"/>
      <w:lvlJc w:val="left"/>
      <w:pPr>
        <w:tabs>
          <w:tab w:val="num" w:pos="1440"/>
        </w:tabs>
        <w:ind w:left="1440" w:hanging="360"/>
      </w:pPr>
      <w:rPr>
        <w:rFonts w:ascii="Courier New" w:hAnsi="Courier New" w:hint="default"/>
      </w:rPr>
    </w:lvl>
    <w:lvl w:ilvl="2" w:tplc="611E293A" w:tentative="1">
      <w:start w:val="1"/>
      <w:numFmt w:val="bullet"/>
      <w:lvlText w:val=""/>
      <w:lvlJc w:val="left"/>
      <w:pPr>
        <w:tabs>
          <w:tab w:val="num" w:pos="2160"/>
        </w:tabs>
        <w:ind w:left="2160" w:hanging="360"/>
      </w:pPr>
      <w:rPr>
        <w:rFonts w:ascii="Wingdings" w:hAnsi="Wingdings" w:hint="default"/>
      </w:rPr>
    </w:lvl>
    <w:lvl w:ilvl="3" w:tplc="00725EC6" w:tentative="1">
      <w:start w:val="1"/>
      <w:numFmt w:val="bullet"/>
      <w:lvlText w:val=""/>
      <w:lvlJc w:val="left"/>
      <w:pPr>
        <w:tabs>
          <w:tab w:val="num" w:pos="2880"/>
        </w:tabs>
        <w:ind w:left="2880" w:hanging="360"/>
      </w:pPr>
      <w:rPr>
        <w:rFonts w:ascii="Symbol" w:hAnsi="Symbol" w:hint="default"/>
      </w:rPr>
    </w:lvl>
    <w:lvl w:ilvl="4" w:tplc="31D64C00" w:tentative="1">
      <w:start w:val="1"/>
      <w:numFmt w:val="bullet"/>
      <w:lvlText w:val="o"/>
      <w:lvlJc w:val="left"/>
      <w:pPr>
        <w:tabs>
          <w:tab w:val="num" w:pos="3600"/>
        </w:tabs>
        <w:ind w:left="3600" w:hanging="360"/>
      </w:pPr>
      <w:rPr>
        <w:rFonts w:ascii="Courier New" w:hAnsi="Courier New" w:hint="default"/>
      </w:rPr>
    </w:lvl>
    <w:lvl w:ilvl="5" w:tplc="EF0A1394" w:tentative="1">
      <w:start w:val="1"/>
      <w:numFmt w:val="bullet"/>
      <w:lvlText w:val=""/>
      <w:lvlJc w:val="left"/>
      <w:pPr>
        <w:tabs>
          <w:tab w:val="num" w:pos="4320"/>
        </w:tabs>
        <w:ind w:left="4320" w:hanging="360"/>
      </w:pPr>
      <w:rPr>
        <w:rFonts w:ascii="Wingdings" w:hAnsi="Wingdings" w:hint="default"/>
      </w:rPr>
    </w:lvl>
    <w:lvl w:ilvl="6" w:tplc="90208E74" w:tentative="1">
      <w:start w:val="1"/>
      <w:numFmt w:val="bullet"/>
      <w:lvlText w:val=""/>
      <w:lvlJc w:val="left"/>
      <w:pPr>
        <w:tabs>
          <w:tab w:val="num" w:pos="5040"/>
        </w:tabs>
        <w:ind w:left="5040" w:hanging="360"/>
      </w:pPr>
      <w:rPr>
        <w:rFonts w:ascii="Symbol" w:hAnsi="Symbol" w:hint="default"/>
      </w:rPr>
    </w:lvl>
    <w:lvl w:ilvl="7" w:tplc="91D634F6" w:tentative="1">
      <w:start w:val="1"/>
      <w:numFmt w:val="bullet"/>
      <w:lvlText w:val="o"/>
      <w:lvlJc w:val="left"/>
      <w:pPr>
        <w:tabs>
          <w:tab w:val="num" w:pos="5760"/>
        </w:tabs>
        <w:ind w:left="5760" w:hanging="360"/>
      </w:pPr>
      <w:rPr>
        <w:rFonts w:ascii="Courier New" w:hAnsi="Courier New" w:hint="default"/>
      </w:rPr>
    </w:lvl>
    <w:lvl w:ilvl="8" w:tplc="3EFA8A0A" w:tentative="1">
      <w:start w:val="1"/>
      <w:numFmt w:val="bullet"/>
      <w:lvlText w:val=""/>
      <w:lvlJc w:val="left"/>
      <w:pPr>
        <w:tabs>
          <w:tab w:val="num" w:pos="6480"/>
        </w:tabs>
        <w:ind w:left="6480" w:hanging="360"/>
      </w:pPr>
      <w:rPr>
        <w:rFonts w:ascii="Wingdings" w:hAnsi="Wingdings" w:hint="default"/>
      </w:rPr>
    </w:lvl>
  </w:abstractNum>
  <w:abstractNum w:abstractNumId="2">
    <w:nsid w:val="21DF2772"/>
    <w:multiLevelType w:val="hybridMultilevel"/>
    <w:tmpl w:val="F69092BC"/>
    <w:lvl w:ilvl="0" w:tplc="EEAE1E50">
      <w:start w:val="1"/>
      <w:numFmt w:val="bullet"/>
      <w:lvlText w:val=""/>
      <w:lvlJc w:val="left"/>
      <w:pPr>
        <w:tabs>
          <w:tab w:val="num" w:pos="720"/>
        </w:tabs>
        <w:ind w:left="720" w:hanging="360"/>
      </w:pPr>
      <w:rPr>
        <w:rFonts w:ascii="Symbol" w:hAnsi="Symbol" w:hint="default"/>
      </w:rPr>
    </w:lvl>
    <w:lvl w:ilvl="1" w:tplc="5C349D1C" w:tentative="1">
      <w:start w:val="1"/>
      <w:numFmt w:val="bullet"/>
      <w:lvlText w:val="o"/>
      <w:lvlJc w:val="left"/>
      <w:pPr>
        <w:tabs>
          <w:tab w:val="num" w:pos="1440"/>
        </w:tabs>
        <w:ind w:left="1440" w:hanging="360"/>
      </w:pPr>
      <w:rPr>
        <w:rFonts w:ascii="Courier New" w:hAnsi="Courier New" w:hint="default"/>
      </w:rPr>
    </w:lvl>
    <w:lvl w:ilvl="2" w:tplc="D248A282" w:tentative="1">
      <w:start w:val="1"/>
      <w:numFmt w:val="bullet"/>
      <w:lvlText w:val=""/>
      <w:lvlJc w:val="left"/>
      <w:pPr>
        <w:tabs>
          <w:tab w:val="num" w:pos="2160"/>
        </w:tabs>
        <w:ind w:left="2160" w:hanging="360"/>
      </w:pPr>
      <w:rPr>
        <w:rFonts w:ascii="Wingdings" w:hAnsi="Wingdings" w:hint="default"/>
      </w:rPr>
    </w:lvl>
    <w:lvl w:ilvl="3" w:tplc="E6E6B53A" w:tentative="1">
      <w:start w:val="1"/>
      <w:numFmt w:val="bullet"/>
      <w:lvlText w:val=""/>
      <w:lvlJc w:val="left"/>
      <w:pPr>
        <w:tabs>
          <w:tab w:val="num" w:pos="2880"/>
        </w:tabs>
        <w:ind w:left="2880" w:hanging="360"/>
      </w:pPr>
      <w:rPr>
        <w:rFonts w:ascii="Symbol" w:hAnsi="Symbol" w:hint="default"/>
      </w:rPr>
    </w:lvl>
    <w:lvl w:ilvl="4" w:tplc="1A3E15DA" w:tentative="1">
      <w:start w:val="1"/>
      <w:numFmt w:val="bullet"/>
      <w:lvlText w:val="o"/>
      <w:lvlJc w:val="left"/>
      <w:pPr>
        <w:tabs>
          <w:tab w:val="num" w:pos="3600"/>
        </w:tabs>
        <w:ind w:left="3600" w:hanging="360"/>
      </w:pPr>
      <w:rPr>
        <w:rFonts w:ascii="Courier New" w:hAnsi="Courier New" w:hint="default"/>
      </w:rPr>
    </w:lvl>
    <w:lvl w:ilvl="5" w:tplc="D3D2C018" w:tentative="1">
      <w:start w:val="1"/>
      <w:numFmt w:val="bullet"/>
      <w:lvlText w:val=""/>
      <w:lvlJc w:val="left"/>
      <w:pPr>
        <w:tabs>
          <w:tab w:val="num" w:pos="4320"/>
        </w:tabs>
        <w:ind w:left="4320" w:hanging="360"/>
      </w:pPr>
      <w:rPr>
        <w:rFonts w:ascii="Wingdings" w:hAnsi="Wingdings" w:hint="default"/>
      </w:rPr>
    </w:lvl>
    <w:lvl w:ilvl="6" w:tplc="11568BFC" w:tentative="1">
      <w:start w:val="1"/>
      <w:numFmt w:val="bullet"/>
      <w:lvlText w:val=""/>
      <w:lvlJc w:val="left"/>
      <w:pPr>
        <w:tabs>
          <w:tab w:val="num" w:pos="5040"/>
        </w:tabs>
        <w:ind w:left="5040" w:hanging="360"/>
      </w:pPr>
      <w:rPr>
        <w:rFonts w:ascii="Symbol" w:hAnsi="Symbol" w:hint="default"/>
      </w:rPr>
    </w:lvl>
    <w:lvl w:ilvl="7" w:tplc="A442E66C" w:tentative="1">
      <w:start w:val="1"/>
      <w:numFmt w:val="bullet"/>
      <w:lvlText w:val="o"/>
      <w:lvlJc w:val="left"/>
      <w:pPr>
        <w:tabs>
          <w:tab w:val="num" w:pos="5760"/>
        </w:tabs>
        <w:ind w:left="5760" w:hanging="360"/>
      </w:pPr>
      <w:rPr>
        <w:rFonts w:ascii="Courier New" w:hAnsi="Courier New" w:hint="default"/>
      </w:rPr>
    </w:lvl>
    <w:lvl w:ilvl="8" w:tplc="6D4468A6" w:tentative="1">
      <w:start w:val="1"/>
      <w:numFmt w:val="bullet"/>
      <w:lvlText w:val=""/>
      <w:lvlJc w:val="left"/>
      <w:pPr>
        <w:tabs>
          <w:tab w:val="num" w:pos="6480"/>
        </w:tabs>
        <w:ind w:left="6480" w:hanging="360"/>
      </w:pPr>
      <w:rPr>
        <w:rFonts w:ascii="Wingdings" w:hAnsi="Wingdings" w:hint="default"/>
      </w:rPr>
    </w:lvl>
  </w:abstractNum>
  <w:abstractNum w:abstractNumId="3">
    <w:nsid w:val="2EF223E1"/>
    <w:multiLevelType w:val="hybridMultilevel"/>
    <w:tmpl w:val="8324999C"/>
    <w:lvl w:ilvl="0" w:tplc="5B6A5E64">
      <w:start w:val="1"/>
      <w:numFmt w:val="bullet"/>
      <w:lvlText w:val=""/>
      <w:lvlJc w:val="left"/>
      <w:pPr>
        <w:ind w:left="786" w:hanging="360"/>
      </w:pPr>
      <w:rPr>
        <w:rFonts w:ascii="Symbol" w:hAnsi="Symbol" w:hint="default"/>
        <w:color w:val="FF0000"/>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nsid w:val="3334221E"/>
    <w:multiLevelType w:val="hybridMultilevel"/>
    <w:tmpl w:val="FDE02506"/>
    <w:lvl w:ilvl="0" w:tplc="84AE74B8">
      <w:start w:val="1"/>
      <w:numFmt w:val="bullet"/>
      <w:lvlText w:val=""/>
      <w:lvlJc w:val="left"/>
      <w:pPr>
        <w:tabs>
          <w:tab w:val="num" w:pos="720"/>
        </w:tabs>
        <w:ind w:left="720" w:hanging="360"/>
      </w:pPr>
      <w:rPr>
        <w:rFonts w:ascii="Symbol" w:hAnsi="Symbol" w:hint="default"/>
      </w:rPr>
    </w:lvl>
    <w:lvl w:ilvl="1" w:tplc="565A329C" w:tentative="1">
      <w:start w:val="1"/>
      <w:numFmt w:val="bullet"/>
      <w:lvlText w:val="o"/>
      <w:lvlJc w:val="left"/>
      <w:pPr>
        <w:tabs>
          <w:tab w:val="num" w:pos="1440"/>
        </w:tabs>
        <w:ind w:left="1440" w:hanging="360"/>
      </w:pPr>
      <w:rPr>
        <w:rFonts w:ascii="Courier New" w:hAnsi="Courier New" w:hint="default"/>
      </w:rPr>
    </w:lvl>
    <w:lvl w:ilvl="2" w:tplc="E766BD56" w:tentative="1">
      <w:start w:val="1"/>
      <w:numFmt w:val="bullet"/>
      <w:lvlText w:val=""/>
      <w:lvlJc w:val="left"/>
      <w:pPr>
        <w:tabs>
          <w:tab w:val="num" w:pos="2160"/>
        </w:tabs>
        <w:ind w:left="2160" w:hanging="360"/>
      </w:pPr>
      <w:rPr>
        <w:rFonts w:ascii="Wingdings" w:hAnsi="Wingdings" w:hint="default"/>
      </w:rPr>
    </w:lvl>
    <w:lvl w:ilvl="3" w:tplc="42843F96" w:tentative="1">
      <w:start w:val="1"/>
      <w:numFmt w:val="bullet"/>
      <w:lvlText w:val=""/>
      <w:lvlJc w:val="left"/>
      <w:pPr>
        <w:tabs>
          <w:tab w:val="num" w:pos="2880"/>
        </w:tabs>
        <w:ind w:left="2880" w:hanging="360"/>
      </w:pPr>
      <w:rPr>
        <w:rFonts w:ascii="Symbol" w:hAnsi="Symbol" w:hint="default"/>
      </w:rPr>
    </w:lvl>
    <w:lvl w:ilvl="4" w:tplc="AC7CB784" w:tentative="1">
      <w:start w:val="1"/>
      <w:numFmt w:val="bullet"/>
      <w:lvlText w:val="o"/>
      <w:lvlJc w:val="left"/>
      <w:pPr>
        <w:tabs>
          <w:tab w:val="num" w:pos="3600"/>
        </w:tabs>
        <w:ind w:left="3600" w:hanging="360"/>
      </w:pPr>
      <w:rPr>
        <w:rFonts w:ascii="Courier New" w:hAnsi="Courier New" w:hint="default"/>
      </w:rPr>
    </w:lvl>
    <w:lvl w:ilvl="5" w:tplc="B77E0D0E" w:tentative="1">
      <w:start w:val="1"/>
      <w:numFmt w:val="bullet"/>
      <w:lvlText w:val=""/>
      <w:lvlJc w:val="left"/>
      <w:pPr>
        <w:tabs>
          <w:tab w:val="num" w:pos="4320"/>
        </w:tabs>
        <w:ind w:left="4320" w:hanging="360"/>
      </w:pPr>
      <w:rPr>
        <w:rFonts w:ascii="Wingdings" w:hAnsi="Wingdings" w:hint="default"/>
      </w:rPr>
    </w:lvl>
    <w:lvl w:ilvl="6" w:tplc="1848E14C" w:tentative="1">
      <w:start w:val="1"/>
      <w:numFmt w:val="bullet"/>
      <w:lvlText w:val=""/>
      <w:lvlJc w:val="left"/>
      <w:pPr>
        <w:tabs>
          <w:tab w:val="num" w:pos="5040"/>
        </w:tabs>
        <w:ind w:left="5040" w:hanging="360"/>
      </w:pPr>
      <w:rPr>
        <w:rFonts w:ascii="Symbol" w:hAnsi="Symbol" w:hint="default"/>
      </w:rPr>
    </w:lvl>
    <w:lvl w:ilvl="7" w:tplc="C1488B80" w:tentative="1">
      <w:start w:val="1"/>
      <w:numFmt w:val="bullet"/>
      <w:lvlText w:val="o"/>
      <w:lvlJc w:val="left"/>
      <w:pPr>
        <w:tabs>
          <w:tab w:val="num" w:pos="5760"/>
        </w:tabs>
        <w:ind w:left="5760" w:hanging="360"/>
      </w:pPr>
      <w:rPr>
        <w:rFonts w:ascii="Courier New" w:hAnsi="Courier New" w:hint="default"/>
      </w:rPr>
    </w:lvl>
    <w:lvl w:ilvl="8" w:tplc="235CC2B0" w:tentative="1">
      <w:start w:val="1"/>
      <w:numFmt w:val="bullet"/>
      <w:lvlText w:val=""/>
      <w:lvlJc w:val="left"/>
      <w:pPr>
        <w:tabs>
          <w:tab w:val="num" w:pos="6480"/>
        </w:tabs>
        <w:ind w:left="6480" w:hanging="360"/>
      </w:pPr>
      <w:rPr>
        <w:rFonts w:ascii="Wingdings" w:hAnsi="Wingdings" w:hint="default"/>
      </w:rPr>
    </w:lvl>
  </w:abstractNum>
  <w:abstractNum w:abstractNumId="5">
    <w:nsid w:val="36B57F99"/>
    <w:multiLevelType w:val="hybridMultilevel"/>
    <w:tmpl w:val="B044C06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860A1"/>
    <w:multiLevelType w:val="hybridMultilevel"/>
    <w:tmpl w:val="804C4C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D257207"/>
    <w:multiLevelType w:val="hybridMultilevel"/>
    <w:tmpl w:val="B19AE47E"/>
    <w:lvl w:ilvl="0" w:tplc="86B8DCEA">
      <w:start w:val="1"/>
      <w:numFmt w:val="bullet"/>
      <w:lvlText w:val=""/>
      <w:lvlJc w:val="left"/>
      <w:pPr>
        <w:tabs>
          <w:tab w:val="num" w:pos="720"/>
        </w:tabs>
        <w:ind w:left="720" w:hanging="360"/>
      </w:pPr>
      <w:rPr>
        <w:rFonts w:ascii="Symbol" w:hAnsi="Symbol" w:hint="default"/>
      </w:rPr>
    </w:lvl>
    <w:lvl w:ilvl="1" w:tplc="7B586564" w:tentative="1">
      <w:start w:val="1"/>
      <w:numFmt w:val="bullet"/>
      <w:lvlText w:val="o"/>
      <w:lvlJc w:val="left"/>
      <w:pPr>
        <w:tabs>
          <w:tab w:val="num" w:pos="1440"/>
        </w:tabs>
        <w:ind w:left="1440" w:hanging="360"/>
      </w:pPr>
      <w:rPr>
        <w:rFonts w:ascii="Courier New" w:hAnsi="Courier New" w:hint="default"/>
      </w:rPr>
    </w:lvl>
    <w:lvl w:ilvl="2" w:tplc="13A0695E" w:tentative="1">
      <w:start w:val="1"/>
      <w:numFmt w:val="bullet"/>
      <w:lvlText w:val=""/>
      <w:lvlJc w:val="left"/>
      <w:pPr>
        <w:tabs>
          <w:tab w:val="num" w:pos="2160"/>
        </w:tabs>
        <w:ind w:left="2160" w:hanging="360"/>
      </w:pPr>
      <w:rPr>
        <w:rFonts w:ascii="Wingdings" w:hAnsi="Wingdings" w:hint="default"/>
      </w:rPr>
    </w:lvl>
    <w:lvl w:ilvl="3" w:tplc="CF36FE18" w:tentative="1">
      <w:start w:val="1"/>
      <w:numFmt w:val="bullet"/>
      <w:lvlText w:val=""/>
      <w:lvlJc w:val="left"/>
      <w:pPr>
        <w:tabs>
          <w:tab w:val="num" w:pos="2880"/>
        </w:tabs>
        <w:ind w:left="2880" w:hanging="360"/>
      </w:pPr>
      <w:rPr>
        <w:rFonts w:ascii="Symbol" w:hAnsi="Symbol" w:hint="default"/>
      </w:rPr>
    </w:lvl>
    <w:lvl w:ilvl="4" w:tplc="6AE08ED6" w:tentative="1">
      <w:start w:val="1"/>
      <w:numFmt w:val="bullet"/>
      <w:lvlText w:val="o"/>
      <w:lvlJc w:val="left"/>
      <w:pPr>
        <w:tabs>
          <w:tab w:val="num" w:pos="3600"/>
        </w:tabs>
        <w:ind w:left="3600" w:hanging="360"/>
      </w:pPr>
      <w:rPr>
        <w:rFonts w:ascii="Courier New" w:hAnsi="Courier New" w:hint="default"/>
      </w:rPr>
    </w:lvl>
    <w:lvl w:ilvl="5" w:tplc="1E446212" w:tentative="1">
      <w:start w:val="1"/>
      <w:numFmt w:val="bullet"/>
      <w:lvlText w:val=""/>
      <w:lvlJc w:val="left"/>
      <w:pPr>
        <w:tabs>
          <w:tab w:val="num" w:pos="4320"/>
        </w:tabs>
        <w:ind w:left="4320" w:hanging="360"/>
      </w:pPr>
      <w:rPr>
        <w:rFonts w:ascii="Wingdings" w:hAnsi="Wingdings" w:hint="default"/>
      </w:rPr>
    </w:lvl>
    <w:lvl w:ilvl="6" w:tplc="B87E6258" w:tentative="1">
      <w:start w:val="1"/>
      <w:numFmt w:val="bullet"/>
      <w:lvlText w:val=""/>
      <w:lvlJc w:val="left"/>
      <w:pPr>
        <w:tabs>
          <w:tab w:val="num" w:pos="5040"/>
        </w:tabs>
        <w:ind w:left="5040" w:hanging="360"/>
      </w:pPr>
      <w:rPr>
        <w:rFonts w:ascii="Symbol" w:hAnsi="Symbol" w:hint="default"/>
      </w:rPr>
    </w:lvl>
    <w:lvl w:ilvl="7" w:tplc="302E9DC6" w:tentative="1">
      <w:start w:val="1"/>
      <w:numFmt w:val="bullet"/>
      <w:lvlText w:val="o"/>
      <w:lvlJc w:val="left"/>
      <w:pPr>
        <w:tabs>
          <w:tab w:val="num" w:pos="5760"/>
        </w:tabs>
        <w:ind w:left="5760" w:hanging="360"/>
      </w:pPr>
      <w:rPr>
        <w:rFonts w:ascii="Courier New" w:hAnsi="Courier New" w:hint="default"/>
      </w:rPr>
    </w:lvl>
    <w:lvl w:ilvl="8" w:tplc="41E2D14C" w:tentative="1">
      <w:start w:val="1"/>
      <w:numFmt w:val="bullet"/>
      <w:lvlText w:val=""/>
      <w:lvlJc w:val="left"/>
      <w:pPr>
        <w:tabs>
          <w:tab w:val="num" w:pos="6480"/>
        </w:tabs>
        <w:ind w:left="6480" w:hanging="360"/>
      </w:pPr>
      <w:rPr>
        <w:rFonts w:ascii="Wingdings" w:hAnsi="Wingdings" w:hint="default"/>
      </w:rPr>
    </w:lvl>
  </w:abstractNum>
  <w:abstractNum w:abstractNumId="8">
    <w:nsid w:val="4E5E4041"/>
    <w:multiLevelType w:val="hybridMultilevel"/>
    <w:tmpl w:val="5F6293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0DA7808"/>
    <w:multiLevelType w:val="hybridMultilevel"/>
    <w:tmpl w:val="32CAE218"/>
    <w:lvl w:ilvl="0" w:tplc="3872E432">
      <w:start w:val="1"/>
      <w:numFmt w:val="bullet"/>
      <w:lvlText w:val=""/>
      <w:lvlJc w:val="left"/>
      <w:pPr>
        <w:tabs>
          <w:tab w:val="num" w:pos="720"/>
        </w:tabs>
        <w:ind w:left="720" w:hanging="360"/>
      </w:pPr>
      <w:rPr>
        <w:rFonts w:ascii="Symbol" w:hAnsi="Symbol" w:hint="default"/>
      </w:rPr>
    </w:lvl>
    <w:lvl w:ilvl="1" w:tplc="10AC085A" w:tentative="1">
      <w:start w:val="1"/>
      <w:numFmt w:val="bullet"/>
      <w:lvlText w:val="o"/>
      <w:lvlJc w:val="left"/>
      <w:pPr>
        <w:tabs>
          <w:tab w:val="num" w:pos="1440"/>
        </w:tabs>
        <w:ind w:left="1440" w:hanging="360"/>
      </w:pPr>
      <w:rPr>
        <w:rFonts w:ascii="Courier New" w:hAnsi="Courier New" w:hint="default"/>
      </w:rPr>
    </w:lvl>
    <w:lvl w:ilvl="2" w:tplc="D57EC014" w:tentative="1">
      <w:start w:val="1"/>
      <w:numFmt w:val="bullet"/>
      <w:lvlText w:val=""/>
      <w:lvlJc w:val="left"/>
      <w:pPr>
        <w:tabs>
          <w:tab w:val="num" w:pos="2160"/>
        </w:tabs>
        <w:ind w:left="2160" w:hanging="360"/>
      </w:pPr>
      <w:rPr>
        <w:rFonts w:ascii="Wingdings" w:hAnsi="Wingdings" w:hint="default"/>
      </w:rPr>
    </w:lvl>
    <w:lvl w:ilvl="3" w:tplc="7A5476E0" w:tentative="1">
      <w:start w:val="1"/>
      <w:numFmt w:val="bullet"/>
      <w:lvlText w:val=""/>
      <w:lvlJc w:val="left"/>
      <w:pPr>
        <w:tabs>
          <w:tab w:val="num" w:pos="2880"/>
        </w:tabs>
        <w:ind w:left="2880" w:hanging="360"/>
      </w:pPr>
      <w:rPr>
        <w:rFonts w:ascii="Symbol" w:hAnsi="Symbol" w:hint="default"/>
      </w:rPr>
    </w:lvl>
    <w:lvl w:ilvl="4" w:tplc="E1EE1EBC" w:tentative="1">
      <w:start w:val="1"/>
      <w:numFmt w:val="bullet"/>
      <w:lvlText w:val="o"/>
      <w:lvlJc w:val="left"/>
      <w:pPr>
        <w:tabs>
          <w:tab w:val="num" w:pos="3600"/>
        </w:tabs>
        <w:ind w:left="3600" w:hanging="360"/>
      </w:pPr>
      <w:rPr>
        <w:rFonts w:ascii="Courier New" w:hAnsi="Courier New" w:hint="default"/>
      </w:rPr>
    </w:lvl>
    <w:lvl w:ilvl="5" w:tplc="74EAA50A" w:tentative="1">
      <w:start w:val="1"/>
      <w:numFmt w:val="bullet"/>
      <w:lvlText w:val=""/>
      <w:lvlJc w:val="left"/>
      <w:pPr>
        <w:tabs>
          <w:tab w:val="num" w:pos="4320"/>
        </w:tabs>
        <w:ind w:left="4320" w:hanging="360"/>
      </w:pPr>
      <w:rPr>
        <w:rFonts w:ascii="Wingdings" w:hAnsi="Wingdings" w:hint="default"/>
      </w:rPr>
    </w:lvl>
    <w:lvl w:ilvl="6" w:tplc="E70A29BE" w:tentative="1">
      <w:start w:val="1"/>
      <w:numFmt w:val="bullet"/>
      <w:lvlText w:val=""/>
      <w:lvlJc w:val="left"/>
      <w:pPr>
        <w:tabs>
          <w:tab w:val="num" w:pos="5040"/>
        </w:tabs>
        <w:ind w:left="5040" w:hanging="360"/>
      </w:pPr>
      <w:rPr>
        <w:rFonts w:ascii="Symbol" w:hAnsi="Symbol" w:hint="default"/>
      </w:rPr>
    </w:lvl>
    <w:lvl w:ilvl="7" w:tplc="D65ABB1C" w:tentative="1">
      <w:start w:val="1"/>
      <w:numFmt w:val="bullet"/>
      <w:lvlText w:val="o"/>
      <w:lvlJc w:val="left"/>
      <w:pPr>
        <w:tabs>
          <w:tab w:val="num" w:pos="5760"/>
        </w:tabs>
        <w:ind w:left="5760" w:hanging="360"/>
      </w:pPr>
      <w:rPr>
        <w:rFonts w:ascii="Courier New" w:hAnsi="Courier New" w:hint="default"/>
      </w:rPr>
    </w:lvl>
    <w:lvl w:ilvl="8" w:tplc="B1B4CC04" w:tentative="1">
      <w:start w:val="1"/>
      <w:numFmt w:val="bullet"/>
      <w:lvlText w:val=""/>
      <w:lvlJc w:val="left"/>
      <w:pPr>
        <w:tabs>
          <w:tab w:val="num" w:pos="6480"/>
        </w:tabs>
        <w:ind w:left="6480" w:hanging="360"/>
      </w:pPr>
      <w:rPr>
        <w:rFonts w:ascii="Wingdings" w:hAnsi="Wingdings" w:hint="default"/>
      </w:rPr>
    </w:lvl>
  </w:abstractNum>
  <w:abstractNum w:abstractNumId="10">
    <w:nsid w:val="517E064D"/>
    <w:multiLevelType w:val="hybridMultilevel"/>
    <w:tmpl w:val="C04A8AEA"/>
    <w:lvl w:ilvl="0" w:tplc="30742B7E">
      <w:start w:val="1"/>
      <w:numFmt w:val="bullet"/>
      <w:lvlText w:val=""/>
      <w:lvlJc w:val="left"/>
      <w:pPr>
        <w:tabs>
          <w:tab w:val="num" w:pos="720"/>
        </w:tabs>
        <w:ind w:left="720" w:hanging="360"/>
      </w:pPr>
      <w:rPr>
        <w:rFonts w:ascii="Symbol" w:hAnsi="Symbol" w:hint="default"/>
      </w:rPr>
    </w:lvl>
    <w:lvl w:ilvl="1" w:tplc="DF9A9A34" w:tentative="1">
      <w:start w:val="1"/>
      <w:numFmt w:val="bullet"/>
      <w:lvlText w:val="o"/>
      <w:lvlJc w:val="left"/>
      <w:pPr>
        <w:tabs>
          <w:tab w:val="num" w:pos="1440"/>
        </w:tabs>
        <w:ind w:left="1440" w:hanging="360"/>
      </w:pPr>
      <w:rPr>
        <w:rFonts w:ascii="Courier New" w:hAnsi="Courier New" w:hint="default"/>
      </w:rPr>
    </w:lvl>
    <w:lvl w:ilvl="2" w:tplc="372874AC" w:tentative="1">
      <w:start w:val="1"/>
      <w:numFmt w:val="bullet"/>
      <w:lvlText w:val=""/>
      <w:lvlJc w:val="left"/>
      <w:pPr>
        <w:tabs>
          <w:tab w:val="num" w:pos="2160"/>
        </w:tabs>
        <w:ind w:left="2160" w:hanging="360"/>
      </w:pPr>
      <w:rPr>
        <w:rFonts w:ascii="Wingdings" w:hAnsi="Wingdings" w:hint="default"/>
      </w:rPr>
    </w:lvl>
    <w:lvl w:ilvl="3" w:tplc="6D585690" w:tentative="1">
      <w:start w:val="1"/>
      <w:numFmt w:val="bullet"/>
      <w:lvlText w:val=""/>
      <w:lvlJc w:val="left"/>
      <w:pPr>
        <w:tabs>
          <w:tab w:val="num" w:pos="2880"/>
        </w:tabs>
        <w:ind w:left="2880" w:hanging="360"/>
      </w:pPr>
      <w:rPr>
        <w:rFonts w:ascii="Symbol" w:hAnsi="Symbol" w:hint="default"/>
      </w:rPr>
    </w:lvl>
    <w:lvl w:ilvl="4" w:tplc="413CFA2C" w:tentative="1">
      <w:start w:val="1"/>
      <w:numFmt w:val="bullet"/>
      <w:lvlText w:val="o"/>
      <w:lvlJc w:val="left"/>
      <w:pPr>
        <w:tabs>
          <w:tab w:val="num" w:pos="3600"/>
        </w:tabs>
        <w:ind w:left="3600" w:hanging="360"/>
      </w:pPr>
      <w:rPr>
        <w:rFonts w:ascii="Courier New" w:hAnsi="Courier New" w:hint="default"/>
      </w:rPr>
    </w:lvl>
    <w:lvl w:ilvl="5" w:tplc="018CA9BE" w:tentative="1">
      <w:start w:val="1"/>
      <w:numFmt w:val="bullet"/>
      <w:lvlText w:val=""/>
      <w:lvlJc w:val="left"/>
      <w:pPr>
        <w:tabs>
          <w:tab w:val="num" w:pos="4320"/>
        </w:tabs>
        <w:ind w:left="4320" w:hanging="360"/>
      </w:pPr>
      <w:rPr>
        <w:rFonts w:ascii="Wingdings" w:hAnsi="Wingdings" w:hint="default"/>
      </w:rPr>
    </w:lvl>
    <w:lvl w:ilvl="6" w:tplc="49908A96" w:tentative="1">
      <w:start w:val="1"/>
      <w:numFmt w:val="bullet"/>
      <w:lvlText w:val=""/>
      <w:lvlJc w:val="left"/>
      <w:pPr>
        <w:tabs>
          <w:tab w:val="num" w:pos="5040"/>
        </w:tabs>
        <w:ind w:left="5040" w:hanging="360"/>
      </w:pPr>
      <w:rPr>
        <w:rFonts w:ascii="Symbol" w:hAnsi="Symbol" w:hint="default"/>
      </w:rPr>
    </w:lvl>
    <w:lvl w:ilvl="7" w:tplc="2A52EE10" w:tentative="1">
      <w:start w:val="1"/>
      <w:numFmt w:val="bullet"/>
      <w:lvlText w:val="o"/>
      <w:lvlJc w:val="left"/>
      <w:pPr>
        <w:tabs>
          <w:tab w:val="num" w:pos="5760"/>
        </w:tabs>
        <w:ind w:left="5760" w:hanging="360"/>
      </w:pPr>
      <w:rPr>
        <w:rFonts w:ascii="Courier New" w:hAnsi="Courier New" w:hint="default"/>
      </w:rPr>
    </w:lvl>
    <w:lvl w:ilvl="8" w:tplc="6B7E5290" w:tentative="1">
      <w:start w:val="1"/>
      <w:numFmt w:val="bullet"/>
      <w:lvlText w:val=""/>
      <w:lvlJc w:val="left"/>
      <w:pPr>
        <w:tabs>
          <w:tab w:val="num" w:pos="6480"/>
        </w:tabs>
        <w:ind w:left="6480" w:hanging="360"/>
      </w:pPr>
      <w:rPr>
        <w:rFonts w:ascii="Wingdings" w:hAnsi="Wingdings" w:hint="default"/>
      </w:rPr>
    </w:lvl>
  </w:abstractNum>
  <w:abstractNum w:abstractNumId="11">
    <w:nsid w:val="557539B6"/>
    <w:multiLevelType w:val="hybridMultilevel"/>
    <w:tmpl w:val="5FB65E2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5D316A26"/>
    <w:multiLevelType w:val="hybridMultilevel"/>
    <w:tmpl w:val="035A130C"/>
    <w:lvl w:ilvl="0" w:tplc="A05699D0">
      <w:start w:val="1"/>
      <w:numFmt w:val="bullet"/>
      <w:lvlText w:val=""/>
      <w:lvlJc w:val="left"/>
      <w:pPr>
        <w:tabs>
          <w:tab w:val="num" w:pos="720"/>
        </w:tabs>
        <w:ind w:left="720" w:hanging="360"/>
      </w:pPr>
      <w:rPr>
        <w:rFonts w:ascii="Symbol" w:hAnsi="Symbol" w:hint="default"/>
      </w:rPr>
    </w:lvl>
    <w:lvl w:ilvl="1" w:tplc="5B9E18FC">
      <w:start w:val="1"/>
      <w:numFmt w:val="decimal"/>
      <w:lvlText w:val="%2."/>
      <w:lvlJc w:val="left"/>
      <w:pPr>
        <w:tabs>
          <w:tab w:val="num" w:pos="1440"/>
        </w:tabs>
        <w:ind w:left="1440" w:hanging="360"/>
      </w:pPr>
    </w:lvl>
    <w:lvl w:ilvl="2" w:tplc="EFD43E34">
      <w:start w:val="1"/>
      <w:numFmt w:val="decimal"/>
      <w:lvlText w:val="%3."/>
      <w:lvlJc w:val="left"/>
      <w:pPr>
        <w:tabs>
          <w:tab w:val="num" w:pos="2160"/>
        </w:tabs>
        <w:ind w:left="2160" w:hanging="360"/>
      </w:pPr>
    </w:lvl>
    <w:lvl w:ilvl="3" w:tplc="D5360E84">
      <w:start w:val="1"/>
      <w:numFmt w:val="decimal"/>
      <w:lvlText w:val="%4."/>
      <w:lvlJc w:val="left"/>
      <w:pPr>
        <w:tabs>
          <w:tab w:val="num" w:pos="2880"/>
        </w:tabs>
        <w:ind w:left="2880" w:hanging="360"/>
      </w:pPr>
    </w:lvl>
    <w:lvl w:ilvl="4" w:tplc="3DB003D4">
      <w:start w:val="1"/>
      <w:numFmt w:val="decimal"/>
      <w:lvlText w:val="%5."/>
      <w:lvlJc w:val="left"/>
      <w:pPr>
        <w:tabs>
          <w:tab w:val="num" w:pos="3600"/>
        </w:tabs>
        <w:ind w:left="3600" w:hanging="360"/>
      </w:pPr>
    </w:lvl>
    <w:lvl w:ilvl="5" w:tplc="4A9A7EC6">
      <w:start w:val="1"/>
      <w:numFmt w:val="decimal"/>
      <w:lvlText w:val="%6."/>
      <w:lvlJc w:val="left"/>
      <w:pPr>
        <w:tabs>
          <w:tab w:val="num" w:pos="4320"/>
        </w:tabs>
        <w:ind w:left="4320" w:hanging="360"/>
      </w:pPr>
    </w:lvl>
    <w:lvl w:ilvl="6" w:tplc="F9049FF4">
      <w:start w:val="1"/>
      <w:numFmt w:val="decimal"/>
      <w:lvlText w:val="%7."/>
      <w:lvlJc w:val="left"/>
      <w:pPr>
        <w:tabs>
          <w:tab w:val="num" w:pos="5040"/>
        </w:tabs>
        <w:ind w:left="5040" w:hanging="360"/>
      </w:pPr>
    </w:lvl>
    <w:lvl w:ilvl="7" w:tplc="FDE84978">
      <w:start w:val="1"/>
      <w:numFmt w:val="decimal"/>
      <w:lvlText w:val="%8."/>
      <w:lvlJc w:val="left"/>
      <w:pPr>
        <w:tabs>
          <w:tab w:val="num" w:pos="5760"/>
        </w:tabs>
        <w:ind w:left="5760" w:hanging="360"/>
      </w:pPr>
    </w:lvl>
    <w:lvl w:ilvl="8" w:tplc="EF9CE690">
      <w:start w:val="1"/>
      <w:numFmt w:val="decimal"/>
      <w:lvlText w:val="%9."/>
      <w:lvlJc w:val="left"/>
      <w:pPr>
        <w:tabs>
          <w:tab w:val="num" w:pos="6480"/>
        </w:tabs>
        <w:ind w:left="6480" w:hanging="360"/>
      </w:pPr>
    </w:lvl>
  </w:abstractNum>
  <w:abstractNum w:abstractNumId="13">
    <w:nsid w:val="62ED5F67"/>
    <w:multiLevelType w:val="hybridMultilevel"/>
    <w:tmpl w:val="6D167882"/>
    <w:lvl w:ilvl="0" w:tplc="EADA3E66">
      <w:start w:val="1"/>
      <w:numFmt w:val="bullet"/>
      <w:lvlText w:val=""/>
      <w:lvlJc w:val="left"/>
      <w:pPr>
        <w:tabs>
          <w:tab w:val="num" w:pos="720"/>
        </w:tabs>
        <w:ind w:left="720" w:hanging="360"/>
      </w:pPr>
      <w:rPr>
        <w:rFonts w:ascii="Symbol" w:hAnsi="Symbol" w:hint="default"/>
      </w:rPr>
    </w:lvl>
    <w:lvl w:ilvl="1" w:tplc="4BD81BCE" w:tentative="1">
      <w:start w:val="1"/>
      <w:numFmt w:val="bullet"/>
      <w:lvlText w:val="o"/>
      <w:lvlJc w:val="left"/>
      <w:pPr>
        <w:tabs>
          <w:tab w:val="num" w:pos="1440"/>
        </w:tabs>
        <w:ind w:left="1440" w:hanging="360"/>
      </w:pPr>
      <w:rPr>
        <w:rFonts w:ascii="Courier New" w:hAnsi="Courier New" w:hint="default"/>
      </w:rPr>
    </w:lvl>
    <w:lvl w:ilvl="2" w:tplc="051AFB0C" w:tentative="1">
      <w:start w:val="1"/>
      <w:numFmt w:val="bullet"/>
      <w:lvlText w:val=""/>
      <w:lvlJc w:val="left"/>
      <w:pPr>
        <w:tabs>
          <w:tab w:val="num" w:pos="2160"/>
        </w:tabs>
        <w:ind w:left="2160" w:hanging="360"/>
      </w:pPr>
      <w:rPr>
        <w:rFonts w:ascii="Wingdings" w:hAnsi="Wingdings" w:hint="default"/>
      </w:rPr>
    </w:lvl>
    <w:lvl w:ilvl="3" w:tplc="9FA88AC0" w:tentative="1">
      <w:start w:val="1"/>
      <w:numFmt w:val="bullet"/>
      <w:lvlText w:val=""/>
      <w:lvlJc w:val="left"/>
      <w:pPr>
        <w:tabs>
          <w:tab w:val="num" w:pos="2880"/>
        </w:tabs>
        <w:ind w:left="2880" w:hanging="360"/>
      </w:pPr>
      <w:rPr>
        <w:rFonts w:ascii="Symbol" w:hAnsi="Symbol" w:hint="default"/>
      </w:rPr>
    </w:lvl>
    <w:lvl w:ilvl="4" w:tplc="6C8226D8" w:tentative="1">
      <w:start w:val="1"/>
      <w:numFmt w:val="bullet"/>
      <w:lvlText w:val="o"/>
      <w:lvlJc w:val="left"/>
      <w:pPr>
        <w:tabs>
          <w:tab w:val="num" w:pos="3600"/>
        </w:tabs>
        <w:ind w:left="3600" w:hanging="360"/>
      </w:pPr>
      <w:rPr>
        <w:rFonts w:ascii="Courier New" w:hAnsi="Courier New" w:hint="default"/>
      </w:rPr>
    </w:lvl>
    <w:lvl w:ilvl="5" w:tplc="925ECA16" w:tentative="1">
      <w:start w:val="1"/>
      <w:numFmt w:val="bullet"/>
      <w:lvlText w:val=""/>
      <w:lvlJc w:val="left"/>
      <w:pPr>
        <w:tabs>
          <w:tab w:val="num" w:pos="4320"/>
        </w:tabs>
        <w:ind w:left="4320" w:hanging="360"/>
      </w:pPr>
      <w:rPr>
        <w:rFonts w:ascii="Wingdings" w:hAnsi="Wingdings" w:hint="default"/>
      </w:rPr>
    </w:lvl>
    <w:lvl w:ilvl="6" w:tplc="69C88F0C" w:tentative="1">
      <w:start w:val="1"/>
      <w:numFmt w:val="bullet"/>
      <w:lvlText w:val=""/>
      <w:lvlJc w:val="left"/>
      <w:pPr>
        <w:tabs>
          <w:tab w:val="num" w:pos="5040"/>
        </w:tabs>
        <w:ind w:left="5040" w:hanging="360"/>
      </w:pPr>
      <w:rPr>
        <w:rFonts w:ascii="Symbol" w:hAnsi="Symbol" w:hint="default"/>
      </w:rPr>
    </w:lvl>
    <w:lvl w:ilvl="7" w:tplc="4F62F97A" w:tentative="1">
      <w:start w:val="1"/>
      <w:numFmt w:val="bullet"/>
      <w:lvlText w:val="o"/>
      <w:lvlJc w:val="left"/>
      <w:pPr>
        <w:tabs>
          <w:tab w:val="num" w:pos="5760"/>
        </w:tabs>
        <w:ind w:left="5760" w:hanging="360"/>
      </w:pPr>
      <w:rPr>
        <w:rFonts w:ascii="Courier New" w:hAnsi="Courier New" w:hint="default"/>
      </w:rPr>
    </w:lvl>
    <w:lvl w:ilvl="8" w:tplc="482C33A4"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7"/>
  </w:num>
  <w:num w:numId="6">
    <w:abstractNumId w:val="6"/>
  </w:num>
  <w:num w:numId="7">
    <w:abstractNumId w:val="1"/>
  </w:num>
  <w:num w:numId="8">
    <w:abstractNumId w:val="4"/>
  </w:num>
  <w:num w:numId="9">
    <w:abstractNumId w:val="9"/>
  </w:num>
  <w:num w:numId="10">
    <w:abstractNumId w:val="0"/>
  </w:num>
  <w:num w:numId="11">
    <w:abstractNumId w:val="11"/>
  </w:num>
  <w:num w:numId="12">
    <w:abstractNumId w:val="5"/>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A355C"/>
    <w:rsid w:val="00012C1B"/>
    <w:rsid w:val="000209E1"/>
    <w:rsid w:val="00020B61"/>
    <w:rsid w:val="000249E9"/>
    <w:rsid w:val="00044A92"/>
    <w:rsid w:val="000731A0"/>
    <w:rsid w:val="000863B6"/>
    <w:rsid w:val="000A2CDD"/>
    <w:rsid w:val="000B1EDC"/>
    <w:rsid w:val="000B5648"/>
    <w:rsid w:val="000C25C8"/>
    <w:rsid w:val="000E72FE"/>
    <w:rsid w:val="001109B5"/>
    <w:rsid w:val="00124568"/>
    <w:rsid w:val="00135955"/>
    <w:rsid w:val="00137C49"/>
    <w:rsid w:val="00140AAC"/>
    <w:rsid w:val="00145972"/>
    <w:rsid w:val="00151B12"/>
    <w:rsid w:val="001538F8"/>
    <w:rsid w:val="00154155"/>
    <w:rsid w:val="00155CB6"/>
    <w:rsid w:val="001614F4"/>
    <w:rsid w:val="001774A4"/>
    <w:rsid w:val="001922B0"/>
    <w:rsid w:val="001C3AE2"/>
    <w:rsid w:val="001C75E0"/>
    <w:rsid w:val="001D7DD3"/>
    <w:rsid w:val="001E026C"/>
    <w:rsid w:val="001E13F3"/>
    <w:rsid w:val="001E1531"/>
    <w:rsid w:val="001F7F6C"/>
    <w:rsid w:val="00204370"/>
    <w:rsid w:val="00207B85"/>
    <w:rsid w:val="0021248D"/>
    <w:rsid w:val="00212BEF"/>
    <w:rsid w:val="00226D15"/>
    <w:rsid w:val="00227961"/>
    <w:rsid w:val="00233D2C"/>
    <w:rsid w:val="00250131"/>
    <w:rsid w:val="00254C74"/>
    <w:rsid w:val="00263BC6"/>
    <w:rsid w:val="002657C8"/>
    <w:rsid w:val="0027054F"/>
    <w:rsid w:val="00275626"/>
    <w:rsid w:val="00275EE4"/>
    <w:rsid w:val="00277D88"/>
    <w:rsid w:val="002879F7"/>
    <w:rsid w:val="002B2281"/>
    <w:rsid w:val="002B3E5D"/>
    <w:rsid w:val="002B7156"/>
    <w:rsid w:val="002B74B7"/>
    <w:rsid w:val="002E067E"/>
    <w:rsid w:val="002E33D7"/>
    <w:rsid w:val="002E3EF9"/>
    <w:rsid w:val="002F20B2"/>
    <w:rsid w:val="002F25E6"/>
    <w:rsid w:val="00304DD3"/>
    <w:rsid w:val="00330FAF"/>
    <w:rsid w:val="00334028"/>
    <w:rsid w:val="00334141"/>
    <w:rsid w:val="0033582F"/>
    <w:rsid w:val="003564D3"/>
    <w:rsid w:val="00374F81"/>
    <w:rsid w:val="00385BE8"/>
    <w:rsid w:val="003945AD"/>
    <w:rsid w:val="003A7202"/>
    <w:rsid w:val="003B2EB1"/>
    <w:rsid w:val="003B53B5"/>
    <w:rsid w:val="003C20FC"/>
    <w:rsid w:val="003E0CC6"/>
    <w:rsid w:val="003E5694"/>
    <w:rsid w:val="003F13F2"/>
    <w:rsid w:val="00431F88"/>
    <w:rsid w:val="00437EB5"/>
    <w:rsid w:val="0046186F"/>
    <w:rsid w:val="004636C0"/>
    <w:rsid w:val="00467727"/>
    <w:rsid w:val="00484F0D"/>
    <w:rsid w:val="004850F9"/>
    <w:rsid w:val="004A355C"/>
    <w:rsid w:val="004B1236"/>
    <w:rsid w:val="004B2864"/>
    <w:rsid w:val="004B2AD9"/>
    <w:rsid w:val="004C6AAD"/>
    <w:rsid w:val="004D21EB"/>
    <w:rsid w:val="004D25E3"/>
    <w:rsid w:val="004E0441"/>
    <w:rsid w:val="004F13ED"/>
    <w:rsid w:val="00502EED"/>
    <w:rsid w:val="00512FFB"/>
    <w:rsid w:val="0052330D"/>
    <w:rsid w:val="00531C5D"/>
    <w:rsid w:val="00567AB9"/>
    <w:rsid w:val="00587A2C"/>
    <w:rsid w:val="005A5C79"/>
    <w:rsid w:val="005B5CA1"/>
    <w:rsid w:val="005C1A9C"/>
    <w:rsid w:val="005C54E5"/>
    <w:rsid w:val="005D25F4"/>
    <w:rsid w:val="005E3C3A"/>
    <w:rsid w:val="00617D31"/>
    <w:rsid w:val="006267EE"/>
    <w:rsid w:val="00637BA8"/>
    <w:rsid w:val="0064457C"/>
    <w:rsid w:val="00680972"/>
    <w:rsid w:val="00684EEE"/>
    <w:rsid w:val="0069421E"/>
    <w:rsid w:val="006952E8"/>
    <w:rsid w:val="006A2E4C"/>
    <w:rsid w:val="006F74B5"/>
    <w:rsid w:val="00704932"/>
    <w:rsid w:val="00714D9B"/>
    <w:rsid w:val="0072495E"/>
    <w:rsid w:val="00726AAE"/>
    <w:rsid w:val="0073322A"/>
    <w:rsid w:val="0074217C"/>
    <w:rsid w:val="00746793"/>
    <w:rsid w:val="007628C9"/>
    <w:rsid w:val="00770309"/>
    <w:rsid w:val="00771074"/>
    <w:rsid w:val="00795E68"/>
    <w:rsid w:val="007A2D19"/>
    <w:rsid w:val="007C27CC"/>
    <w:rsid w:val="007C41A6"/>
    <w:rsid w:val="007D4E0F"/>
    <w:rsid w:val="007E3ECF"/>
    <w:rsid w:val="007F5E9A"/>
    <w:rsid w:val="00817F62"/>
    <w:rsid w:val="00821159"/>
    <w:rsid w:val="008317AA"/>
    <w:rsid w:val="00843F67"/>
    <w:rsid w:val="008448B9"/>
    <w:rsid w:val="00846912"/>
    <w:rsid w:val="00865649"/>
    <w:rsid w:val="00883A3E"/>
    <w:rsid w:val="00886DCC"/>
    <w:rsid w:val="00894757"/>
    <w:rsid w:val="008A4D63"/>
    <w:rsid w:val="008C078F"/>
    <w:rsid w:val="008C0CD9"/>
    <w:rsid w:val="008C39D0"/>
    <w:rsid w:val="008C58DD"/>
    <w:rsid w:val="008C6DB4"/>
    <w:rsid w:val="008D4FDB"/>
    <w:rsid w:val="008E2761"/>
    <w:rsid w:val="00901F82"/>
    <w:rsid w:val="00917670"/>
    <w:rsid w:val="009454D7"/>
    <w:rsid w:val="00946466"/>
    <w:rsid w:val="00971518"/>
    <w:rsid w:val="00973EBD"/>
    <w:rsid w:val="00975F4C"/>
    <w:rsid w:val="00983494"/>
    <w:rsid w:val="009876D4"/>
    <w:rsid w:val="00991A21"/>
    <w:rsid w:val="009A43F3"/>
    <w:rsid w:val="009B2CED"/>
    <w:rsid w:val="009C39E3"/>
    <w:rsid w:val="009D4784"/>
    <w:rsid w:val="009E3434"/>
    <w:rsid w:val="00A2768F"/>
    <w:rsid w:val="00A33308"/>
    <w:rsid w:val="00A349B8"/>
    <w:rsid w:val="00A3595D"/>
    <w:rsid w:val="00A601A7"/>
    <w:rsid w:val="00A64CB2"/>
    <w:rsid w:val="00A842A8"/>
    <w:rsid w:val="00A87590"/>
    <w:rsid w:val="00A87ABD"/>
    <w:rsid w:val="00A9267A"/>
    <w:rsid w:val="00A94D97"/>
    <w:rsid w:val="00AA2D29"/>
    <w:rsid w:val="00AA554C"/>
    <w:rsid w:val="00AC255F"/>
    <w:rsid w:val="00AE13B7"/>
    <w:rsid w:val="00AE6A18"/>
    <w:rsid w:val="00B16C25"/>
    <w:rsid w:val="00B22F8C"/>
    <w:rsid w:val="00B252D8"/>
    <w:rsid w:val="00B343A3"/>
    <w:rsid w:val="00B37284"/>
    <w:rsid w:val="00B43BC3"/>
    <w:rsid w:val="00B44326"/>
    <w:rsid w:val="00B6796E"/>
    <w:rsid w:val="00B73687"/>
    <w:rsid w:val="00B85348"/>
    <w:rsid w:val="00B87550"/>
    <w:rsid w:val="00BD10A7"/>
    <w:rsid w:val="00BD5D96"/>
    <w:rsid w:val="00BD5FBC"/>
    <w:rsid w:val="00BE1FB1"/>
    <w:rsid w:val="00BE3963"/>
    <w:rsid w:val="00BE5BA8"/>
    <w:rsid w:val="00BF47AD"/>
    <w:rsid w:val="00C1353F"/>
    <w:rsid w:val="00C17A68"/>
    <w:rsid w:val="00C33E04"/>
    <w:rsid w:val="00C37D70"/>
    <w:rsid w:val="00C4059B"/>
    <w:rsid w:val="00C47629"/>
    <w:rsid w:val="00C47ED8"/>
    <w:rsid w:val="00C5336E"/>
    <w:rsid w:val="00C6045B"/>
    <w:rsid w:val="00C763FA"/>
    <w:rsid w:val="00C85245"/>
    <w:rsid w:val="00C927B9"/>
    <w:rsid w:val="00C92F21"/>
    <w:rsid w:val="00CA26FE"/>
    <w:rsid w:val="00CB6738"/>
    <w:rsid w:val="00CD0404"/>
    <w:rsid w:val="00CD450C"/>
    <w:rsid w:val="00CE112F"/>
    <w:rsid w:val="00CE1400"/>
    <w:rsid w:val="00CE318D"/>
    <w:rsid w:val="00CF12C4"/>
    <w:rsid w:val="00CF7977"/>
    <w:rsid w:val="00D0340B"/>
    <w:rsid w:val="00D23546"/>
    <w:rsid w:val="00D261D8"/>
    <w:rsid w:val="00D35451"/>
    <w:rsid w:val="00D37DA6"/>
    <w:rsid w:val="00D40C96"/>
    <w:rsid w:val="00D40FEB"/>
    <w:rsid w:val="00D43899"/>
    <w:rsid w:val="00D5170C"/>
    <w:rsid w:val="00D55089"/>
    <w:rsid w:val="00D632BF"/>
    <w:rsid w:val="00D64C68"/>
    <w:rsid w:val="00D743EF"/>
    <w:rsid w:val="00D971DD"/>
    <w:rsid w:val="00DB272A"/>
    <w:rsid w:val="00DB4555"/>
    <w:rsid w:val="00DB7EFD"/>
    <w:rsid w:val="00DD03A8"/>
    <w:rsid w:val="00DD046C"/>
    <w:rsid w:val="00DD3B4B"/>
    <w:rsid w:val="00DE1FBE"/>
    <w:rsid w:val="00DE40F0"/>
    <w:rsid w:val="00E0249E"/>
    <w:rsid w:val="00E273C6"/>
    <w:rsid w:val="00E27708"/>
    <w:rsid w:val="00E32F61"/>
    <w:rsid w:val="00E41C2C"/>
    <w:rsid w:val="00E44646"/>
    <w:rsid w:val="00E46B79"/>
    <w:rsid w:val="00E512C9"/>
    <w:rsid w:val="00E52E78"/>
    <w:rsid w:val="00E57F61"/>
    <w:rsid w:val="00E6355B"/>
    <w:rsid w:val="00E67782"/>
    <w:rsid w:val="00E76BD9"/>
    <w:rsid w:val="00E827A8"/>
    <w:rsid w:val="00EA09DC"/>
    <w:rsid w:val="00EA2CA9"/>
    <w:rsid w:val="00EA75EC"/>
    <w:rsid w:val="00EB5961"/>
    <w:rsid w:val="00EC232D"/>
    <w:rsid w:val="00EC71B6"/>
    <w:rsid w:val="00ED4570"/>
    <w:rsid w:val="00ED7645"/>
    <w:rsid w:val="00EE604C"/>
    <w:rsid w:val="00EE6F02"/>
    <w:rsid w:val="00EF12F3"/>
    <w:rsid w:val="00EF26EE"/>
    <w:rsid w:val="00F10461"/>
    <w:rsid w:val="00F128D5"/>
    <w:rsid w:val="00F23CD4"/>
    <w:rsid w:val="00F27C06"/>
    <w:rsid w:val="00F303A7"/>
    <w:rsid w:val="00F35B9C"/>
    <w:rsid w:val="00F438A6"/>
    <w:rsid w:val="00F47643"/>
    <w:rsid w:val="00F50172"/>
    <w:rsid w:val="00F60B23"/>
    <w:rsid w:val="00FD18EC"/>
    <w:rsid w:val="00FE2A5E"/>
    <w:rsid w:val="00FE78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E3EF9"/>
    <w:rPr>
      <w:sz w:val="24"/>
      <w:szCs w:val="24"/>
    </w:rPr>
  </w:style>
  <w:style w:type="paragraph" w:styleId="Titolo1">
    <w:name w:val="heading 1"/>
    <w:basedOn w:val="Normale"/>
    <w:next w:val="Normale"/>
    <w:qFormat/>
    <w:rsid w:val="002E3EF9"/>
    <w:pPr>
      <w:keepNext/>
      <w:outlineLvl w:val="0"/>
    </w:pPr>
    <w:rPr>
      <w:b/>
      <w:bCs/>
    </w:rPr>
  </w:style>
  <w:style w:type="paragraph" w:styleId="Titolo2">
    <w:name w:val="heading 2"/>
    <w:basedOn w:val="Normale"/>
    <w:next w:val="Normale"/>
    <w:qFormat/>
    <w:rsid w:val="002E3EF9"/>
    <w:pPr>
      <w:keepNext/>
      <w:outlineLvl w:val="1"/>
    </w:pPr>
    <w:rPr>
      <w:b/>
      <w:bCs/>
      <w:sz w:val="28"/>
    </w:rPr>
  </w:style>
  <w:style w:type="paragraph" w:styleId="Titolo3">
    <w:name w:val="heading 3"/>
    <w:basedOn w:val="Normale"/>
    <w:next w:val="Normale"/>
    <w:qFormat/>
    <w:rsid w:val="002E3EF9"/>
    <w:pPr>
      <w:keepNext/>
      <w:outlineLvl w:val="2"/>
    </w:pPr>
    <w:rPr>
      <w:b/>
      <w:bCs/>
      <w:sz w:val="48"/>
    </w:rPr>
  </w:style>
  <w:style w:type="paragraph" w:styleId="Titolo4">
    <w:name w:val="heading 4"/>
    <w:basedOn w:val="Normale"/>
    <w:next w:val="Normale"/>
    <w:qFormat/>
    <w:rsid w:val="002E3EF9"/>
    <w:pPr>
      <w:keepNext/>
      <w:jc w:val="both"/>
      <w:outlineLvl w:val="3"/>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2E3EF9"/>
    <w:rPr>
      <w:b/>
      <w:bCs/>
    </w:rPr>
  </w:style>
  <w:style w:type="paragraph" w:styleId="Pidipagina">
    <w:name w:val="footer"/>
    <w:basedOn w:val="Normale"/>
    <w:rsid w:val="002E3EF9"/>
    <w:pPr>
      <w:tabs>
        <w:tab w:val="center" w:pos="4819"/>
        <w:tab w:val="right" w:pos="9638"/>
      </w:tabs>
    </w:pPr>
  </w:style>
  <w:style w:type="character" w:styleId="Collegamentoipertestuale">
    <w:name w:val="Hyperlink"/>
    <w:rsid w:val="002E3EF9"/>
    <w:rPr>
      <w:color w:val="0000FF"/>
      <w:u w:val="single"/>
    </w:rPr>
  </w:style>
  <w:style w:type="character" w:styleId="Numeropagina">
    <w:name w:val="page number"/>
    <w:basedOn w:val="Carpredefinitoparagrafo"/>
    <w:rsid w:val="002E3EF9"/>
  </w:style>
  <w:style w:type="paragraph" w:styleId="Corpodeltesto3">
    <w:name w:val="Body Text 3"/>
    <w:basedOn w:val="Normale"/>
    <w:rsid w:val="002E3EF9"/>
    <w:pPr>
      <w:jc w:val="both"/>
    </w:pPr>
    <w:rPr>
      <w:rFonts w:ascii="Arial" w:hAnsi="Arial" w:cs="Arial"/>
    </w:rPr>
  </w:style>
  <w:style w:type="paragraph" w:styleId="Corpodeltesto2">
    <w:name w:val="Body Text 2"/>
    <w:basedOn w:val="Normale"/>
    <w:rsid w:val="002E3EF9"/>
    <w:pPr>
      <w:jc w:val="both"/>
    </w:pPr>
    <w:rPr>
      <w:rFonts w:ascii="Arial" w:hAnsi="Arial" w:cs="Arial"/>
      <w:b/>
      <w:bCs/>
    </w:rPr>
  </w:style>
  <w:style w:type="character" w:styleId="Collegamentovisitato">
    <w:name w:val="FollowedHyperlink"/>
    <w:rsid w:val="002E3EF9"/>
    <w:rPr>
      <w:color w:val="800080"/>
      <w:u w:val="single"/>
    </w:rPr>
  </w:style>
  <w:style w:type="paragraph" w:styleId="Intestazione">
    <w:name w:val="header"/>
    <w:basedOn w:val="Normale"/>
    <w:link w:val="IntestazioneCarattere"/>
    <w:uiPriority w:val="99"/>
    <w:semiHidden/>
    <w:unhideWhenUsed/>
    <w:rsid w:val="00DD3B4B"/>
    <w:pPr>
      <w:tabs>
        <w:tab w:val="center" w:pos="4819"/>
        <w:tab w:val="right" w:pos="9638"/>
      </w:tabs>
    </w:pPr>
  </w:style>
  <w:style w:type="character" w:customStyle="1" w:styleId="IntestazioneCarattere">
    <w:name w:val="Intestazione Carattere"/>
    <w:link w:val="Intestazione"/>
    <w:uiPriority w:val="99"/>
    <w:semiHidden/>
    <w:rsid w:val="00DD3B4B"/>
    <w:rPr>
      <w:sz w:val="24"/>
      <w:szCs w:val="24"/>
    </w:rPr>
  </w:style>
  <w:style w:type="paragraph" w:styleId="Testofumetto">
    <w:name w:val="Balloon Text"/>
    <w:basedOn w:val="Normale"/>
    <w:link w:val="TestofumettoCarattere"/>
    <w:uiPriority w:val="99"/>
    <w:semiHidden/>
    <w:unhideWhenUsed/>
    <w:rsid w:val="00843F67"/>
    <w:rPr>
      <w:rFonts w:ascii="Tahoma" w:hAnsi="Tahoma"/>
      <w:sz w:val="16"/>
      <w:szCs w:val="16"/>
    </w:rPr>
  </w:style>
  <w:style w:type="character" w:customStyle="1" w:styleId="TestofumettoCarattere">
    <w:name w:val="Testo fumetto Carattere"/>
    <w:link w:val="Testofumetto"/>
    <w:uiPriority w:val="99"/>
    <w:semiHidden/>
    <w:rsid w:val="00843F67"/>
    <w:rPr>
      <w:rFonts w:ascii="Tahoma" w:hAnsi="Tahoma" w:cs="Tahoma"/>
      <w:sz w:val="16"/>
      <w:szCs w:val="16"/>
    </w:rPr>
  </w:style>
  <w:style w:type="paragraph" w:customStyle="1" w:styleId="Primoparagrafo">
    <w:name w:val="Primo paragrafo"/>
    <w:basedOn w:val="Normale"/>
    <w:rsid w:val="00BE1FB1"/>
    <w:pPr>
      <w:overflowPunct w:val="0"/>
      <w:autoSpaceDE w:val="0"/>
      <w:autoSpaceDN w:val="0"/>
      <w:adjustRightInd w:val="0"/>
      <w:jc w:val="both"/>
      <w:textAlignment w:val="baseline"/>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651009">
      <w:bodyDiv w:val="1"/>
      <w:marLeft w:val="0"/>
      <w:marRight w:val="0"/>
      <w:marTop w:val="0"/>
      <w:marBottom w:val="0"/>
      <w:divBdr>
        <w:top w:val="none" w:sz="0" w:space="0" w:color="auto"/>
        <w:left w:val="none" w:sz="0" w:space="0" w:color="auto"/>
        <w:bottom w:val="none" w:sz="0" w:space="0" w:color="auto"/>
        <w:right w:val="none" w:sz="0" w:space="0" w:color="auto"/>
      </w:divBdr>
    </w:div>
    <w:div w:id="675617316">
      <w:bodyDiv w:val="1"/>
      <w:marLeft w:val="0"/>
      <w:marRight w:val="0"/>
      <w:marTop w:val="0"/>
      <w:marBottom w:val="0"/>
      <w:divBdr>
        <w:top w:val="none" w:sz="0" w:space="0" w:color="auto"/>
        <w:left w:val="none" w:sz="0" w:space="0" w:color="auto"/>
        <w:bottom w:val="none" w:sz="0" w:space="0" w:color="auto"/>
        <w:right w:val="none" w:sz="0" w:space="0" w:color="auto"/>
      </w:divBdr>
    </w:div>
    <w:div w:id="781919093">
      <w:bodyDiv w:val="1"/>
      <w:marLeft w:val="0"/>
      <w:marRight w:val="0"/>
      <w:marTop w:val="0"/>
      <w:marBottom w:val="0"/>
      <w:divBdr>
        <w:top w:val="none" w:sz="0" w:space="0" w:color="auto"/>
        <w:left w:val="none" w:sz="0" w:space="0" w:color="auto"/>
        <w:bottom w:val="none" w:sz="0" w:space="0" w:color="auto"/>
        <w:right w:val="none" w:sz="0" w:space="0" w:color="auto"/>
      </w:divBdr>
    </w:div>
    <w:div w:id="1381368803">
      <w:bodyDiv w:val="1"/>
      <w:marLeft w:val="0"/>
      <w:marRight w:val="0"/>
      <w:marTop w:val="0"/>
      <w:marBottom w:val="0"/>
      <w:divBdr>
        <w:top w:val="none" w:sz="0" w:space="0" w:color="auto"/>
        <w:left w:val="none" w:sz="0" w:space="0" w:color="auto"/>
        <w:bottom w:val="none" w:sz="0" w:space="0" w:color="auto"/>
        <w:right w:val="none" w:sz="0" w:space="0" w:color="auto"/>
      </w:divBdr>
    </w:div>
    <w:div w:id="1785683846">
      <w:bodyDiv w:val="1"/>
      <w:marLeft w:val="0"/>
      <w:marRight w:val="0"/>
      <w:marTop w:val="0"/>
      <w:marBottom w:val="0"/>
      <w:divBdr>
        <w:top w:val="none" w:sz="0" w:space="0" w:color="auto"/>
        <w:left w:val="none" w:sz="0" w:space="0" w:color="auto"/>
        <w:bottom w:val="none" w:sz="0" w:space="0" w:color="auto"/>
        <w:right w:val="none" w:sz="0" w:space="0" w:color="auto"/>
      </w:divBdr>
    </w:div>
    <w:div w:id="180815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ub.legnano@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ubvideo.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ub.i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90E5A30-94F1-4697-8E8F-C20C583A7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1085</Words>
  <Characters>6186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ASSEMBLEA DEGLI AZIONISTI FIAT 14-5-2002</vt:lpstr>
    </vt:vector>
  </TitlesOfParts>
  <Company/>
  <LinksUpToDate>false</LinksUpToDate>
  <CharactersWithSpaces>7257</CharactersWithSpaces>
  <SharedDoc>false</SharedDoc>
  <HLinks>
    <vt:vector size="18" baseType="variant">
      <vt:variant>
        <vt:i4>131185</vt:i4>
      </vt:variant>
      <vt:variant>
        <vt:i4>6</vt:i4>
      </vt:variant>
      <vt:variant>
        <vt:i4>0</vt:i4>
      </vt:variant>
      <vt:variant>
        <vt:i4>5</vt:i4>
      </vt:variant>
      <vt:variant>
        <vt:lpwstr>mailto:cub.legnano@gmail.com</vt:lpwstr>
      </vt:variant>
      <vt:variant>
        <vt:lpwstr/>
      </vt:variant>
      <vt:variant>
        <vt:i4>8126513</vt:i4>
      </vt:variant>
      <vt:variant>
        <vt:i4>3</vt:i4>
      </vt:variant>
      <vt:variant>
        <vt:i4>0</vt:i4>
      </vt:variant>
      <vt:variant>
        <vt:i4>5</vt:i4>
      </vt:variant>
      <vt:variant>
        <vt:lpwstr>http://www.cubvideo.it/</vt:lpwstr>
      </vt:variant>
      <vt:variant>
        <vt:lpwstr/>
      </vt:variant>
      <vt:variant>
        <vt:i4>7078015</vt:i4>
      </vt:variant>
      <vt:variant>
        <vt:i4>0</vt:i4>
      </vt:variant>
      <vt:variant>
        <vt:i4>0</vt:i4>
      </vt:variant>
      <vt:variant>
        <vt:i4>5</vt:i4>
      </vt:variant>
      <vt:variant>
        <vt:lpwstr>http://www.cub.it/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ASSEMBLEA DEGLI AZIONISTI FIAT 14-5-2002</dc:title>
  <dc:subject/>
  <dc:creator>User</dc:creator>
  <cp:keywords/>
  <dc:description/>
  <cp:lastModifiedBy>Carlo</cp:lastModifiedBy>
  <cp:revision>4</cp:revision>
  <cp:lastPrinted>2011-03-27T13:53:00Z</cp:lastPrinted>
  <dcterms:created xsi:type="dcterms:W3CDTF">2012-10-09T14:12:00Z</dcterms:created>
  <dcterms:modified xsi:type="dcterms:W3CDTF">2012-10-09T18:39:00Z</dcterms:modified>
</cp:coreProperties>
</file>